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5EB21" w14:textId="77777777" w:rsidR="00147B73" w:rsidRPr="002B2704" w:rsidRDefault="00147B73" w:rsidP="00147B73">
      <w:pPr>
        <w:widowControl w:val="0"/>
        <w:spacing w:line="276" w:lineRule="auto"/>
        <w:jc w:val="center"/>
        <w:rPr>
          <w:rFonts w:ascii="Arial" w:eastAsia="Verdana" w:hAnsi="Arial" w:cs="Arial"/>
          <w:b/>
          <w:sz w:val="22"/>
          <w:szCs w:val="22"/>
        </w:rPr>
      </w:pPr>
      <w:r w:rsidRPr="002B2704">
        <w:rPr>
          <w:rFonts w:ascii="Arial" w:eastAsia="Verdana" w:hAnsi="Arial" w:cs="Arial"/>
          <w:b/>
          <w:sz w:val="22"/>
          <w:szCs w:val="22"/>
        </w:rPr>
        <w:t xml:space="preserve">CONTRATO DE CONFIDENCIALIDAD </w:t>
      </w:r>
    </w:p>
    <w:p w14:paraId="69DA2C66" w14:textId="77777777" w:rsidR="00147B73" w:rsidRPr="002B2704" w:rsidRDefault="00147B73" w:rsidP="00147B73">
      <w:pPr>
        <w:widowControl w:val="0"/>
        <w:spacing w:line="276" w:lineRule="auto"/>
        <w:jc w:val="center"/>
        <w:rPr>
          <w:rFonts w:ascii="Arial" w:eastAsia="Verdana" w:hAnsi="Arial" w:cs="Arial"/>
          <w:b/>
          <w:sz w:val="22"/>
          <w:szCs w:val="22"/>
        </w:rPr>
      </w:pPr>
      <w:r w:rsidRPr="002B2704">
        <w:rPr>
          <w:rFonts w:ascii="Arial" w:eastAsia="Verdana" w:hAnsi="Arial" w:cs="Arial"/>
          <w:b/>
          <w:sz w:val="22"/>
          <w:szCs w:val="22"/>
        </w:rPr>
        <w:t>ENTRE</w:t>
      </w:r>
    </w:p>
    <w:p w14:paraId="2E7EBA55" w14:textId="77777777" w:rsidR="00CA3EF8" w:rsidRPr="002B2704" w:rsidRDefault="00643ECC" w:rsidP="00CA3EF8">
      <w:pPr>
        <w:widowControl w:val="0"/>
        <w:spacing w:line="276" w:lineRule="auto"/>
        <w:jc w:val="center"/>
        <w:rPr>
          <w:rFonts w:ascii="Arial" w:eastAsia="Verdana" w:hAnsi="Arial" w:cs="Arial"/>
          <w:b/>
          <w:sz w:val="22"/>
          <w:szCs w:val="22"/>
        </w:rPr>
      </w:pPr>
      <w:r w:rsidRPr="002B2704">
        <w:rPr>
          <w:rFonts w:ascii="Arial" w:eastAsia="Verdana" w:hAnsi="Arial" w:cs="Arial"/>
          <w:b/>
          <w:sz w:val="22"/>
          <w:szCs w:val="22"/>
        </w:rPr>
        <w:t>UNIVERSIDAD CATÓLICA DEL NORTE</w:t>
      </w:r>
      <w:r w:rsidR="00147B73" w:rsidRPr="002B2704">
        <w:rPr>
          <w:rFonts w:ascii="Arial" w:eastAsia="Verdana" w:hAnsi="Arial" w:cs="Arial"/>
          <w:b/>
          <w:sz w:val="22"/>
          <w:szCs w:val="22"/>
        </w:rPr>
        <w:t>,</w:t>
      </w:r>
    </w:p>
    <w:p w14:paraId="71E635F8" w14:textId="75F76230" w:rsidR="00147B73" w:rsidRPr="002B2704" w:rsidRDefault="00147B73" w:rsidP="00CA3EF8">
      <w:pPr>
        <w:widowControl w:val="0"/>
        <w:spacing w:line="276" w:lineRule="auto"/>
        <w:jc w:val="center"/>
        <w:rPr>
          <w:rFonts w:ascii="Arial" w:eastAsia="Verdana" w:hAnsi="Arial" w:cs="Arial"/>
          <w:b/>
          <w:sz w:val="22"/>
          <w:szCs w:val="22"/>
        </w:rPr>
      </w:pPr>
      <w:r w:rsidRPr="002B2704">
        <w:rPr>
          <w:rFonts w:ascii="Arial" w:eastAsia="Verdana" w:hAnsi="Arial" w:cs="Arial"/>
          <w:b/>
          <w:sz w:val="22"/>
          <w:szCs w:val="22"/>
        </w:rPr>
        <w:t xml:space="preserve"> Y</w:t>
      </w:r>
    </w:p>
    <w:p w14:paraId="00836292" w14:textId="77777777" w:rsidR="003F7781" w:rsidRPr="002B2704" w:rsidRDefault="003F7781" w:rsidP="003F7781">
      <w:pPr>
        <w:jc w:val="center"/>
        <w:rPr>
          <w:rFonts w:ascii="Arial" w:eastAsia="Times New Roman" w:hAnsi="Arial" w:cs="Arial"/>
          <w:sz w:val="22"/>
          <w:szCs w:val="22"/>
          <w:lang w:eastAsia="es-ES_tradnl"/>
        </w:rPr>
      </w:pPr>
      <w:r w:rsidRPr="002B2704">
        <w:rPr>
          <w:rFonts w:ascii="Arial" w:eastAsia="Times New Roman" w:hAnsi="Arial" w:cs="Arial"/>
          <w:b/>
          <w:bCs/>
          <w:color w:val="000000"/>
          <w:sz w:val="22"/>
          <w:szCs w:val="22"/>
          <w:lang w:eastAsia="es-ES_tradnl"/>
        </w:rPr>
        <w:t>[NOMBRE EMPRESA, INSTITUCION O CENTRO]</w:t>
      </w:r>
    </w:p>
    <w:p w14:paraId="075B8F36" w14:textId="77777777" w:rsidR="002B2704" w:rsidRPr="002B2704" w:rsidRDefault="002B2704" w:rsidP="002B2704">
      <w:pPr>
        <w:widowControl w:val="0"/>
        <w:spacing w:line="276" w:lineRule="auto"/>
        <w:jc w:val="center"/>
        <w:rPr>
          <w:rFonts w:ascii="Arial" w:eastAsia="Verdana" w:hAnsi="Arial" w:cs="Arial"/>
          <w:b/>
          <w:sz w:val="22"/>
          <w:szCs w:val="22"/>
        </w:rPr>
      </w:pPr>
    </w:p>
    <w:p w14:paraId="797602DD" w14:textId="2928DFB5" w:rsidR="00082C9D" w:rsidRDefault="00082C9D" w:rsidP="00082C9D">
      <w:pPr>
        <w:pStyle w:val="NormalWeb"/>
        <w:spacing w:before="0" w:beforeAutospacing="0" w:after="0" w:afterAutospacing="0"/>
        <w:jc w:val="both"/>
        <w:rPr>
          <w:rFonts w:ascii="Arial" w:hAnsi="Arial" w:cs="Arial"/>
          <w:snapToGrid w:val="0"/>
          <w:color w:val="000000"/>
          <w:sz w:val="22"/>
          <w:szCs w:val="22"/>
        </w:rPr>
      </w:pPr>
      <w:r w:rsidRPr="00CA3EF8">
        <w:rPr>
          <w:rFonts w:ascii="Arial" w:hAnsi="Arial" w:cs="Arial"/>
          <w:sz w:val="22"/>
          <w:szCs w:val="22"/>
        </w:rPr>
        <w:t>En Antofagasta</w:t>
      </w:r>
      <w:r w:rsidRPr="00CA3EF8">
        <w:rPr>
          <w:rFonts w:ascii="Arial" w:hAnsi="Arial" w:cs="Arial"/>
          <w:sz w:val="22"/>
          <w:szCs w:val="22"/>
          <w:lang w:val="es-ES"/>
        </w:rPr>
        <w:t xml:space="preserve"> con fecha …. de …… del año 20..,</w:t>
      </w:r>
      <w:r w:rsidRPr="00CA3EF8">
        <w:rPr>
          <w:rFonts w:ascii="Arial" w:hAnsi="Arial" w:cs="Arial"/>
          <w:sz w:val="22"/>
          <w:szCs w:val="22"/>
        </w:rPr>
        <w:t>la</w:t>
      </w:r>
      <w:r w:rsidRPr="00CA3EF8">
        <w:rPr>
          <w:rFonts w:ascii="Arial" w:hAnsi="Arial" w:cs="Arial"/>
          <w:b/>
          <w:sz w:val="22"/>
          <w:szCs w:val="22"/>
        </w:rPr>
        <w:t xml:space="preserve"> UNIVERSIDAD CATÓLICA DEL NORTE, </w:t>
      </w:r>
      <w:r w:rsidRPr="00CA3EF8">
        <w:rPr>
          <w:rFonts w:ascii="Arial" w:hAnsi="Arial" w:cs="Arial"/>
          <w:sz w:val="22"/>
          <w:szCs w:val="22"/>
        </w:rPr>
        <w:t>Rol Único Tributario 81.518.400-9, representada por su Rector don</w:t>
      </w:r>
      <w:r w:rsidRPr="00CA3EF8">
        <w:rPr>
          <w:rFonts w:ascii="Arial" w:hAnsi="Arial" w:cs="Arial"/>
          <w:b/>
          <w:sz w:val="22"/>
          <w:szCs w:val="22"/>
        </w:rPr>
        <w:t xml:space="preserve"> Jorge Tabilo Álvarez,</w:t>
      </w:r>
      <w:r w:rsidRPr="00CA3EF8">
        <w:rPr>
          <w:rFonts w:ascii="Arial" w:hAnsi="Arial" w:cs="Arial"/>
          <w:sz w:val="22"/>
          <w:szCs w:val="22"/>
        </w:rPr>
        <w:t xml:space="preserve"> cédula nacional de identidad 6.660.784-4, ambos con domicilio en Av. Angamos 0610, comuna de Antofagasta, en adelante también la </w:t>
      </w:r>
      <w:r w:rsidRPr="00CA3EF8">
        <w:rPr>
          <w:rFonts w:ascii="Arial" w:hAnsi="Arial" w:cs="Arial"/>
          <w:b/>
          <w:sz w:val="22"/>
          <w:szCs w:val="22"/>
        </w:rPr>
        <w:t>“Universidad”</w:t>
      </w:r>
      <w:r w:rsidRPr="00CA3EF8">
        <w:rPr>
          <w:rFonts w:ascii="Arial" w:hAnsi="Arial" w:cs="Arial"/>
          <w:sz w:val="22"/>
          <w:szCs w:val="22"/>
        </w:rPr>
        <w:t xml:space="preserve"> o la </w:t>
      </w:r>
      <w:r w:rsidRPr="00CA3EF8">
        <w:rPr>
          <w:rFonts w:ascii="Arial" w:hAnsi="Arial" w:cs="Arial"/>
          <w:b/>
          <w:sz w:val="22"/>
          <w:szCs w:val="22"/>
        </w:rPr>
        <w:t>“UCN”</w:t>
      </w:r>
      <w:r w:rsidRPr="00CA3EF8">
        <w:rPr>
          <w:rFonts w:ascii="Arial" w:hAnsi="Arial" w:cs="Arial"/>
          <w:sz w:val="22"/>
          <w:szCs w:val="22"/>
        </w:rPr>
        <w:t>;</w:t>
      </w:r>
      <w:r w:rsidRPr="00CA3EF8">
        <w:rPr>
          <w:rFonts w:ascii="Arial" w:hAnsi="Arial" w:cs="Arial"/>
          <w:snapToGrid w:val="0"/>
          <w:color w:val="000000"/>
          <w:sz w:val="22"/>
          <w:szCs w:val="22"/>
        </w:rPr>
        <w:t xml:space="preserve"> y por la otra parte, </w:t>
      </w:r>
      <w:r w:rsidRPr="00CA3EF8">
        <w:rPr>
          <w:rFonts w:ascii="Arial" w:hAnsi="Arial" w:cs="Arial"/>
          <w:b/>
          <w:bCs/>
          <w:color w:val="000000"/>
          <w:sz w:val="22"/>
          <w:szCs w:val="22"/>
        </w:rPr>
        <w:t>[Nombre de empresa, institución o centro]</w:t>
      </w:r>
      <w:r w:rsidRPr="00CA3EF8">
        <w:rPr>
          <w:rFonts w:ascii="Arial" w:hAnsi="Arial" w:cs="Arial"/>
          <w:color w:val="000000"/>
          <w:sz w:val="22"/>
          <w:szCs w:val="22"/>
        </w:rPr>
        <w:t>, Rol Único Tributario N˚ ………………. representada para este acto por don/ña</w:t>
      </w:r>
      <w:r w:rsidRPr="00CA3EF8">
        <w:rPr>
          <w:rFonts w:ascii="Arial" w:hAnsi="Arial" w:cs="Arial"/>
          <w:b/>
          <w:bCs/>
          <w:color w:val="000000"/>
          <w:sz w:val="22"/>
          <w:szCs w:val="22"/>
        </w:rPr>
        <w:t xml:space="preserve"> ……………., </w:t>
      </w:r>
      <w:r w:rsidRPr="00CA3EF8">
        <w:rPr>
          <w:rFonts w:ascii="Arial" w:hAnsi="Arial" w:cs="Arial"/>
          <w:color w:val="000000"/>
          <w:sz w:val="22"/>
          <w:szCs w:val="22"/>
        </w:rPr>
        <w:t xml:space="preserve">cédula nacional de identidad N˚ ………………. ambos con domicilio en …. ……………… ………,  comuna de ………, ciudad de ……………… en adelante también </w:t>
      </w:r>
      <w:r w:rsidRPr="00CA3EF8">
        <w:rPr>
          <w:rFonts w:ascii="Arial" w:hAnsi="Arial" w:cs="Arial"/>
          <w:b/>
          <w:bCs/>
          <w:color w:val="000000"/>
          <w:sz w:val="22"/>
          <w:szCs w:val="22"/>
        </w:rPr>
        <w:t>[La empresa/el Instituto/el Centro]</w:t>
      </w:r>
      <w:r w:rsidRPr="00CA3EF8">
        <w:rPr>
          <w:rFonts w:ascii="Arial" w:hAnsi="Arial" w:cs="Arial"/>
          <w:b/>
          <w:bCs/>
          <w:snapToGrid w:val="0"/>
          <w:color w:val="000000"/>
          <w:sz w:val="22"/>
          <w:szCs w:val="22"/>
        </w:rPr>
        <w:t>,</w:t>
      </w:r>
      <w:r w:rsidRPr="00CA3EF8">
        <w:rPr>
          <w:rFonts w:ascii="Arial" w:hAnsi="Arial" w:cs="Arial"/>
          <w:snapToGrid w:val="0"/>
          <w:color w:val="000000"/>
          <w:sz w:val="22"/>
          <w:szCs w:val="22"/>
        </w:rPr>
        <w:t xml:space="preserve"> y en adelante ambos, conjunta e indistintamente denominados como “las Partes”.</w:t>
      </w:r>
    </w:p>
    <w:p w14:paraId="201AEC1C" w14:textId="77777777" w:rsidR="00082C9D" w:rsidRPr="00CA3EF8" w:rsidRDefault="00082C9D" w:rsidP="00082C9D">
      <w:pPr>
        <w:pStyle w:val="NormalWeb"/>
        <w:spacing w:before="0" w:beforeAutospacing="0" w:after="0" w:afterAutospacing="0"/>
        <w:jc w:val="both"/>
        <w:rPr>
          <w:rFonts w:ascii="Arial" w:hAnsi="Arial" w:cs="Arial"/>
          <w:sz w:val="22"/>
          <w:szCs w:val="22"/>
          <w:lang w:eastAsia="es-ES_tradnl"/>
        </w:rPr>
      </w:pPr>
    </w:p>
    <w:p w14:paraId="1592EEC9"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CONSIDERANDO,</w:t>
      </w:r>
    </w:p>
    <w:p w14:paraId="40DF5169" w14:textId="77777777" w:rsidR="002B2704" w:rsidRPr="002B2704" w:rsidRDefault="002B2704" w:rsidP="002B2704">
      <w:pPr>
        <w:widowControl w:val="0"/>
        <w:numPr>
          <w:ilvl w:val="0"/>
          <w:numId w:val="14"/>
        </w:numPr>
        <w:spacing w:line="276" w:lineRule="auto"/>
        <w:jc w:val="both"/>
        <w:rPr>
          <w:rFonts w:ascii="Arial" w:hAnsi="Arial" w:cs="Arial"/>
          <w:sz w:val="22"/>
          <w:szCs w:val="22"/>
        </w:rPr>
      </w:pPr>
      <w:r w:rsidRPr="002B2704">
        <w:rPr>
          <w:rFonts w:ascii="Arial" w:hAnsi="Arial" w:cs="Arial"/>
          <w:sz w:val="22"/>
          <w:szCs w:val="22"/>
        </w:rPr>
        <w:t xml:space="preserve">Que las Partes tienen la intención de desarrollar actividades conjuntas, entendiendo por tal cualquier tipo de relación, proyecto o iniciativa, de acuerdo a lo señalado en la cláusula segunda del presente Instrumento; </w:t>
      </w:r>
    </w:p>
    <w:p w14:paraId="5243126B" w14:textId="77777777" w:rsidR="002B2704" w:rsidRPr="002B2704" w:rsidRDefault="002B2704" w:rsidP="002B2704">
      <w:pPr>
        <w:widowControl w:val="0"/>
        <w:numPr>
          <w:ilvl w:val="0"/>
          <w:numId w:val="14"/>
        </w:numPr>
        <w:spacing w:line="276" w:lineRule="auto"/>
        <w:jc w:val="both"/>
        <w:rPr>
          <w:rFonts w:ascii="Arial" w:hAnsi="Arial" w:cs="Arial"/>
          <w:sz w:val="22"/>
          <w:szCs w:val="22"/>
        </w:rPr>
      </w:pPr>
      <w:r w:rsidRPr="002B2704">
        <w:rPr>
          <w:rFonts w:ascii="Arial" w:hAnsi="Arial" w:cs="Arial"/>
          <w:sz w:val="22"/>
          <w:szCs w:val="22"/>
        </w:rPr>
        <w:t>Que la Universidad tiene determinada Información Confidencial que puede ser divulgada a la otra Parte;</w:t>
      </w:r>
    </w:p>
    <w:p w14:paraId="72267493" w14:textId="77777777" w:rsidR="002B2704" w:rsidRPr="002B2704" w:rsidRDefault="002B2704" w:rsidP="002B2704">
      <w:pPr>
        <w:widowControl w:val="0"/>
        <w:numPr>
          <w:ilvl w:val="0"/>
          <w:numId w:val="14"/>
        </w:numPr>
        <w:spacing w:line="276" w:lineRule="auto"/>
        <w:jc w:val="both"/>
        <w:rPr>
          <w:rFonts w:ascii="Arial" w:hAnsi="Arial" w:cs="Arial"/>
          <w:sz w:val="22"/>
          <w:szCs w:val="22"/>
          <w:lang w:val="es-MX"/>
        </w:rPr>
      </w:pPr>
      <w:r w:rsidRPr="002B2704">
        <w:rPr>
          <w:rFonts w:ascii="Arial" w:hAnsi="Arial" w:cs="Arial"/>
          <w:sz w:val="22"/>
          <w:szCs w:val="22"/>
        </w:rPr>
        <w:t>Que las Partes establecerán los derechos y obligaciones relacionados con la utilización de dicha información, para evitar su divulgación no autorizada.</w:t>
      </w:r>
    </w:p>
    <w:p w14:paraId="48532636" w14:textId="77777777" w:rsidR="002B2704" w:rsidRPr="002B2704" w:rsidRDefault="002B2704" w:rsidP="002B2704">
      <w:pPr>
        <w:widowControl w:val="0"/>
        <w:spacing w:line="276" w:lineRule="auto"/>
        <w:jc w:val="both"/>
        <w:rPr>
          <w:rFonts w:ascii="Arial" w:hAnsi="Arial" w:cs="Arial"/>
          <w:sz w:val="22"/>
          <w:szCs w:val="22"/>
        </w:rPr>
      </w:pPr>
    </w:p>
    <w:p w14:paraId="38EDB45E" w14:textId="77777777" w:rsidR="002B2704" w:rsidRPr="002B2704" w:rsidRDefault="002B2704" w:rsidP="002B2704">
      <w:pPr>
        <w:widowControl w:val="0"/>
        <w:spacing w:line="276" w:lineRule="auto"/>
        <w:jc w:val="both"/>
        <w:rPr>
          <w:rFonts w:ascii="Arial" w:hAnsi="Arial" w:cs="Arial"/>
          <w:sz w:val="22"/>
          <w:szCs w:val="22"/>
          <w:lang w:val="es-MX"/>
        </w:rPr>
      </w:pPr>
      <w:r w:rsidRPr="002B2704">
        <w:rPr>
          <w:rFonts w:ascii="Arial" w:hAnsi="Arial" w:cs="Arial"/>
          <w:sz w:val="22"/>
          <w:szCs w:val="22"/>
          <w:lang w:val="es-MX"/>
        </w:rPr>
        <w:t>Ahora, en virtud de lo anterior, las Partes acuerdan que la divulgación de información estará sujeta a los términos y condiciones de este Acuerdo:</w:t>
      </w:r>
    </w:p>
    <w:p w14:paraId="122D5052" w14:textId="77777777" w:rsidR="002B2704" w:rsidRPr="002B2704" w:rsidRDefault="002B2704" w:rsidP="002B2704">
      <w:pPr>
        <w:widowControl w:val="0"/>
        <w:spacing w:line="276" w:lineRule="auto"/>
        <w:jc w:val="both"/>
        <w:rPr>
          <w:rFonts w:ascii="Arial" w:hAnsi="Arial" w:cs="Arial"/>
          <w:b/>
          <w:sz w:val="22"/>
          <w:szCs w:val="22"/>
        </w:rPr>
      </w:pPr>
    </w:p>
    <w:p w14:paraId="6F6F08EB"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PRIMERA. Definiciones.</w:t>
      </w:r>
    </w:p>
    <w:p w14:paraId="11B602E1"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Las Partes convienen en que los siguientes términos tendrán un significado específico en el marco de este Instrumento:</w:t>
      </w:r>
    </w:p>
    <w:p w14:paraId="0E992D9C" w14:textId="77777777" w:rsidR="002B2704" w:rsidRPr="002B2704" w:rsidRDefault="002B2704" w:rsidP="002B2704">
      <w:pPr>
        <w:widowControl w:val="0"/>
        <w:numPr>
          <w:ilvl w:val="0"/>
          <w:numId w:val="13"/>
        </w:numPr>
        <w:spacing w:line="276" w:lineRule="auto"/>
        <w:jc w:val="both"/>
        <w:rPr>
          <w:rFonts w:ascii="Arial" w:hAnsi="Arial" w:cs="Arial"/>
          <w:sz w:val="22"/>
          <w:szCs w:val="22"/>
        </w:rPr>
      </w:pPr>
      <w:r w:rsidRPr="002B2704">
        <w:rPr>
          <w:rFonts w:ascii="Arial" w:hAnsi="Arial" w:cs="Arial"/>
          <w:b/>
          <w:sz w:val="22"/>
          <w:szCs w:val="22"/>
        </w:rPr>
        <w:t>“Parte divulgadora”</w:t>
      </w:r>
      <w:r w:rsidRPr="002B2704">
        <w:rPr>
          <w:rFonts w:ascii="Arial" w:hAnsi="Arial" w:cs="Arial"/>
          <w:sz w:val="22"/>
          <w:szCs w:val="22"/>
        </w:rPr>
        <w:t xml:space="preserve"> se refiere a la parte que divulga la Información Confidencial a la parte receptora, en este, la Universidad;</w:t>
      </w:r>
    </w:p>
    <w:p w14:paraId="2577722B" w14:textId="77777777" w:rsidR="002B2704" w:rsidRPr="002B2704" w:rsidRDefault="002B2704" w:rsidP="002B2704">
      <w:pPr>
        <w:widowControl w:val="0"/>
        <w:numPr>
          <w:ilvl w:val="0"/>
          <w:numId w:val="13"/>
        </w:numPr>
        <w:spacing w:line="276" w:lineRule="auto"/>
        <w:jc w:val="both"/>
        <w:rPr>
          <w:rFonts w:ascii="Arial" w:hAnsi="Arial" w:cs="Arial"/>
          <w:sz w:val="22"/>
          <w:szCs w:val="22"/>
        </w:rPr>
      </w:pPr>
      <w:r w:rsidRPr="002B2704">
        <w:rPr>
          <w:rFonts w:ascii="Arial" w:hAnsi="Arial" w:cs="Arial"/>
          <w:b/>
          <w:sz w:val="22"/>
          <w:szCs w:val="22"/>
        </w:rPr>
        <w:t>“Parte receptora”</w:t>
      </w:r>
      <w:r w:rsidRPr="002B2704">
        <w:rPr>
          <w:rFonts w:ascii="Arial" w:hAnsi="Arial" w:cs="Arial"/>
          <w:sz w:val="22"/>
          <w:szCs w:val="22"/>
        </w:rPr>
        <w:t xml:space="preserve"> se refiere a la parte que recibe la Información Confidencial de la Parte divulgadora, en este caso, la Empresa;</w:t>
      </w:r>
    </w:p>
    <w:p w14:paraId="7263B3CF" w14:textId="77777777" w:rsidR="002B2704" w:rsidRPr="002B2704" w:rsidRDefault="002B2704" w:rsidP="002B2704">
      <w:pPr>
        <w:widowControl w:val="0"/>
        <w:numPr>
          <w:ilvl w:val="0"/>
          <w:numId w:val="13"/>
        </w:numPr>
        <w:spacing w:line="276" w:lineRule="auto"/>
        <w:jc w:val="both"/>
        <w:rPr>
          <w:rFonts w:ascii="Arial" w:hAnsi="Arial" w:cs="Arial"/>
          <w:sz w:val="22"/>
          <w:szCs w:val="22"/>
        </w:rPr>
      </w:pPr>
      <w:r w:rsidRPr="002B2704">
        <w:rPr>
          <w:rFonts w:ascii="Arial" w:hAnsi="Arial" w:cs="Arial"/>
          <w:b/>
          <w:sz w:val="22"/>
          <w:szCs w:val="22"/>
        </w:rPr>
        <w:t>“Información Confidencial”</w:t>
      </w:r>
      <w:r w:rsidRPr="002B2704">
        <w:rPr>
          <w:rFonts w:ascii="Arial" w:hAnsi="Arial" w:cs="Arial"/>
          <w:sz w:val="22"/>
          <w:szCs w:val="22"/>
        </w:rPr>
        <w:t xml:space="preserve"> significa toda información, conocimiento y datos técnicos o no, incluyendo pero no limitada a patentes, derechos de autor, secretos comerciales e información propietaria, conceptos, ideas, bocetos, dibujos, documentos, modelos, invenciones, know-how, métodos, técnicas, procesos, aparatos, equipamientos, algoritmos, información técnica y científica, datos de investigaciones, descubrimientos no publicados, reportes técnicos, programas computacionales, fórmulas, protocolos, datos financieros o de marketing, planes de negocios, que se den a conocer por la Universidad a la Empresa.</w:t>
      </w:r>
    </w:p>
    <w:p w14:paraId="75F60462" w14:textId="77777777" w:rsidR="002B2704" w:rsidRPr="002B2704" w:rsidRDefault="002B2704" w:rsidP="002B2704">
      <w:pPr>
        <w:widowControl w:val="0"/>
        <w:spacing w:line="276" w:lineRule="auto"/>
        <w:ind w:left="720"/>
        <w:jc w:val="both"/>
        <w:rPr>
          <w:rFonts w:ascii="Arial" w:hAnsi="Arial" w:cs="Arial"/>
          <w:sz w:val="22"/>
          <w:szCs w:val="22"/>
          <w:lang w:val="es-MX"/>
        </w:rPr>
      </w:pPr>
      <w:r w:rsidRPr="002B2704">
        <w:rPr>
          <w:rFonts w:ascii="Arial" w:hAnsi="Arial" w:cs="Arial"/>
          <w:sz w:val="22"/>
          <w:szCs w:val="22"/>
        </w:rPr>
        <w:lastRenderedPageBreak/>
        <w:t xml:space="preserve">Las Partes </w:t>
      </w:r>
      <w:r w:rsidRPr="002B2704">
        <w:rPr>
          <w:rFonts w:ascii="Arial" w:hAnsi="Arial" w:cs="Arial"/>
          <w:sz w:val="22"/>
          <w:szCs w:val="22"/>
          <w:lang w:val="es-MX"/>
        </w:rPr>
        <w:t xml:space="preserve">acuerdan que toda información que sea transmitida, revelada y/o divulgada a la Parte receptora debe ser considerada confidencial sin necesidad de ninguna identificación especial, ya sea que se transmita de forma verbal, escrita, digital o de cualquier otra forma, sea tangible o no. </w:t>
      </w:r>
    </w:p>
    <w:p w14:paraId="7A130AED" w14:textId="77777777" w:rsidR="002B2704" w:rsidRPr="002B2704" w:rsidRDefault="002B2704" w:rsidP="002B2704">
      <w:pPr>
        <w:widowControl w:val="0"/>
        <w:spacing w:line="276" w:lineRule="auto"/>
        <w:jc w:val="both"/>
        <w:rPr>
          <w:rFonts w:ascii="Arial" w:hAnsi="Arial" w:cs="Arial"/>
          <w:b/>
          <w:color w:val="C0C0C0"/>
          <w:sz w:val="22"/>
          <w:szCs w:val="22"/>
        </w:rPr>
      </w:pPr>
    </w:p>
    <w:p w14:paraId="47971285"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 xml:space="preserve">SEGUNDA. Propósito. </w:t>
      </w:r>
    </w:p>
    <w:p w14:paraId="09AE4BDD" w14:textId="77777777" w:rsidR="002B2704" w:rsidRPr="002B2704" w:rsidRDefault="002B2704" w:rsidP="002B2704">
      <w:pPr>
        <w:widowControl w:val="0"/>
        <w:spacing w:line="276" w:lineRule="auto"/>
        <w:jc w:val="both"/>
        <w:rPr>
          <w:rFonts w:ascii="Arial" w:hAnsi="Arial" w:cs="Arial"/>
          <w:b/>
          <w:sz w:val="22"/>
          <w:szCs w:val="22"/>
        </w:rPr>
      </w:pPr>
      <w:bookmarkStart w:id="0" w:name="_GoBack"/>
      <w:r w:rsidRPr="002B2704">
        <w:rPr>
          <w:rFonts w:ascii="Arial" w:hAnsi="Arial" w:cs="Arial"/>
          <w:sz w:val="22"/>
          <w:szCs w:val="22"/>
        </w:rPr>
        <w:t xml:space="preserve">Las Partes suscriben este Acuerdo con el único propósito de </w:t>
      </w:r>
      <w:r w:rsidRPr="00AF36C6">
        <w:rPr>
          <w:rFonts w:ascii="Arial" w:hAnsi="Arial" w:cs="Arial"/>
          <w:b/>
          <w:sz w:val="22"/>
          <w:szCs w:val="22"/>
        </w:rPr>
        <w:t>[agregar propósito o la actividad o servicio que va a prestar la persona que recibirá la información confidencial. Por ejemplo: formulación de Proyecto</w:t>
      </w:r>
      <w:r w:rsidRPr="00AF36C6">
        <w:rPr>
          <w:rFonts w:ascii="Arial" w:hAnsi="Arial" w:cs="Arial"/>
          <w:sz w:val="22"/>
          <w:szCs w:val="22"/>
        </w:rPr>
        <w:t>/</w:t>
      </w:r>
      <w:r w:rsidRPr="00AF36C6">
        <w:rPr>
          <w:rFonts w:ascii="Arial" w:hAnsi="Arial" w:cs="Arial"/>
          <w:b/>
          <w:sz w:val="22"/>
          <w:szCs w:val="22"/>
        </w:rPr>
        <w:t xml:space="preserve"> análisis comercial de la tecnología/ estudio de mercado/ explorar la posibilidad de iniciar una potencial relación comercial</w:t>
      </w:r>
      <w:r w:rsidRPr="00AF36C6">
        <w:rPr>
          <w:rFonts w:ascii="Arial" w:hAnsi="Arial" w:cs="Arial"/>
          <w:sz w:val="22"/>
          <w:szCs w:val="22"/>
        </w:rPr>
        <w:t xml:space="preserve">, </w:t>
      </w:r>
      <w:r w:rsidRPr="00AF36C6">
        <w:rPr>
          <w:rFonts w:ascii="Arial" w:hAnsi="Arial" w:cs="Arial"/>
          <w:b/>
          <w:sz w:val="22"/>
          <w:szCs w:val="22"/>
        </w:rPr>
        <w:t>etc.).</w:t>
      </w:r>
    </w:p>
    <w:bookmarkEnd w:id="0"/>
    <w:p w14:paraId="7EA12510"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Con el fin de alcanzar el propósito de este Acuerdo, la Universidad está dispuesta a revelar a la Empresa y la Empresa está dispuesta a recibir Información Confidencial, bajo los términos y condiciones del presente Acuerdo.</w:t>
      </w:r>
    </w:p>
    <w:p w14:paraId="0717D778" w14:textId="77777777" w:rsidR="002B2704" w:rsidRPr="002B2704" w:rsidRDefault="002B2704" w:rsidP="002B2704">
      <w:pPr>
        <w:widowControl w:val="0"/>
        <w:spacing w:line="276" w:lineRule="auto"/>
        <w:jc w:val="both"/>
        <w:rPr>
          <w:rFonts w:ascii="Arial" w:hAnsi="Arial" w:cs="Arial"/>
          <w:sz w:val="22"/>
          <w:szCs w:val="22"/>
        </w:rPr>
      </w:pPr>
    </w:p>
    <w:p w14:paraId="38B1C56D"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TERCERA. Uso Permitido.</w:t>
      </w:r>
    </w:p>
    <w:p w14:paraId="16EFAE3B" w14:textId="77777777" w:rsidR="002B2704" w:rsidRPr="002B2704" w:rsidRDefault="002B2704" w:rsidP="002B2704">
      <w:pPr>
        <w:widowControl w:val="0"/>
        <w:numPr>
          <w:ilvl w:val="1"/>
          <w:numId w:val="14"/>
        </w:numPr>
        <w:spacing w:line="276" w:lineRule="auto"/>
        <w:jc w:val="both"/>
        <w:rPr>
          <w:rFonts w:ascii="Arial" w:hAnsi="Arial" w:cs="Arial"/>
          <w:sz w:val="22"/>
          <w:szCs w:val="22"/>
        </w:rPr>
      </w:pPr>
      <w:r w:rsidRPr="002B2704">
        <w:rPr>
          <w:rFonts w:ascii="Arial" w:hAnsi="Arial" w:cs="Arial"/>
          <w:sz w:val="22"/>
          <w:szCs w:val="22"/>
        </w:rPr>
        <w:t>La Parte receptora se obliga a mantener estricta confidencialidad y reserva sobre la existencia, el contenido, la naturaleza y objetivos de la Información Confidencial a la que tenga acceso, por cualquier medio, pudiendo usarla sólo para el propósito señalado en la cláusula segunda precedente.</w:t>
      </w:r>
    </w:p>
    <w:p w14:paraId="03FBD9CA" w14:textId="77777777" w:rsidR="002B2704" w:rsidRPr="002B2704" w:rsidRDefault="002B2704" w:rsidP="002B2704">
      <w:pPr>
        <w:widowControl w:val="0"/>
        <w:numPr>
          <w:ilvl w:val="1"/>
          <w:numId w:val="14"/>
        </w:numPr>
        <w:spacing w:line="276" w:lineRule="auto"/>
        <w:ind w:left="709"/>
        <w:jc w:val="both"/>
        <w:rPr>
          <w:rFonts w:ascii="Arial" w:hAnsi="Arial" w:cs="Arial"/>
          <w:sz w:val="22"/>
          <w:szCs w:val="22"/>
        </w:rPr>
      </w:pPr>
      <w:r w:rsidRPr="002B2704">
        <w:rPr>
          <w:rFonts w:ascii="Arial" w:hAnsi="Arial" w:cs="Arial"/>
          <w:sz w:val="22"/>
          <w:szCs w:val="22"/>
          <w:lang w:val="es-MX"/>
        </w:rPr>
        <w:t>La reproducción por cualquier medio de la Información Confidencial no está permitida, a menos que esté debidamente autorizada por escrito por la Parte divulgadora. Si la Parte recetora necesitase más copias de la Información Confidencial, deberá obtener una autorización de la Parte divulgadora o pedir copias adicionales a la Parte divulgadora.</w:t>
      </w:r>
    </w:p>
    <w:p w14:paraId="6FDED161" w14:textId="77777777" w:rsidR="002B2704" w:rsidRPr="002B2704" w:rsidRDefault="002B2704" w:rsidP="002B2704">
      <w:pPr>
        <w:widowControl w:val="0"/>
        <w:spacing w:line="276" w:lineRule="auto"/>
        <w:jc w:val="both"/>
        <w:rPr>
          <w:rFonts w:ascii="Arial" w:hAnsi="Arial" w:cs="Arial"/>
          <w:sz w:val="22"/>
          <w:szCs w:val="22"/>
        </w:rPr>
      </w:pPr>
    </w:p>
    <w:p w14:paraId="52135C84"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CUARTA. Manejo de la Información Confidencial.</w:t>
      </w:r>
    </w:p>
    <w:p w14:paraId="4BD10B8B" w14:textId="77777777" w:rsidR="002B2704" w:rsidRPr="002B2704" w:rsidRDefault="002B2704" w:rsidP="002B2704">
      <w:pPr>
        <w:widowControl w:val="0"/>
        <w:numPr>
          <w:ilvl w:val="1"/>
          <w:numId w:val="15"/>
        </w:numPr>
        <w:spacing w:line="276" w:lineRule="auto"/>
        <w:jc w:val="both"/>
        <w:rPr>
          <w:rFonts w:ascii="Arial" w:hAnsi="Arial" w:cs="Arial"/>
          <w:sz w:val="22"/>
          <w:szCs w:val="22"/>
        </w:rPr>
      </w:pPr>
      <w:r w:rsidRPr="002B2704">
        <w:rPr>
          <w:rFonts w:ascii="Arial" w:hAnsi="Arial" w:cs="Arial"/>
          <w:sz w:val="22"/>
          <w:szCs w:val="22"/>
        </w:rPr>
        <w:t>La Parte receptora se obliga a mantener, respecto de la Información Confidencial, medidas de seguridad y protección adecuadas que aseguren que no será conocida por terceros no autorizados. Estas medidas deberán ser a lo menos equivalentes a las que la Parte receptora utiliza o utilizaría para proteger su propia Información Confidencial.</w:t>
      </w:r>
    </w:p>
    <w:p w14:paraId="2DB4BA4D" w14:textId="77777777" w:rsidR="002B2704" w:rsidRPr="002B2704" w:rsidRDefault="002B2704" w:rsidP="002B2704">
      <w:pPr>
        <w:widowControl w:val="0"/>
        <w:numPr>
          <w:ilvl w:val="1"/>
          <w:numId w:val="15"/>
        </w:numPr>
        <w:spacing w:line="276" w:lineRule="auto"/>
        <w:jc w:val="both"/>
        <w:rPr>
          <w:rFonts w:ascii="Arial" w:hAnsi="Arial" w:cs="Arial"/>
          <w:sz w:val="22"/>
          <w:szCs w:val="22"/>
        </w:rPr>
      </w:pPr>
      <w:r w:rsidRPr="002B2704">
        <w:rPr>
          <w:rFonts w:ascii="Arial" w:hAnsi="Arial" w:cs="Arial"/>
          <w:sz w:val="22"/>
          <w:szCs w:val="22"/>
        </w:rPr>
        <w:t xml:space="preserve"> Las Parte receptora no divulgará la Información Confidencial a ninguna persona o entidad distinta de sus empleados que la requieran en el ejercicio de sus funciones para recibirla y examinarla, y sólo cuando sea estrictamente necesario que la conozcan. La Parte receptora será responsable del incumplimiento de las obligaciones de confidencialidad por parte de sus empleados.</w:t>
      </w:r>
    </w:p>
    <w:p w14:paraId="095BD78B" w14:textId="77777777" w:rsidR="002B2704" w:rsidRPr="002B2704" w:rsidRDefault="002B2704" w:rsidP="002B2704">
      <w:pPr>
        <w:widowControl w:val="0"/>
        <w:spacing w:line="276" w:lineRule="auto"/>
        <w:ind w:left="760"/>
        <w:jc w:val="both"/>
        <w:rPr>
          <w:rFonts w:ascii="Arial" w:hAnsi="Arial" w:cs="Arial"/>
          <w:sz w:val="22"/>
          <w:szCs w:val="22"/>
        </w:rPr>
      </w:pPr>
      <w:r w:rsidRPr="002B2704">
        <w:rPr>
          <w:rFonts w:ascii="Arial" w:hAnsi="Arial" w:cs="Arial"/>
          <w:sz w:val="22"/>
          <w:szCs w:val="22"/>
          <w:lang w:val="es-MX"/>
        </w:rPr>
        <w:t xml:space="preserve">Si la Información Confidencial tuviere que ser divulgada a terceros que no sean empleados de la Parte receptora, esa divulgación estará sujeta a la aprobación previa y por escrito de la Parte divulgadora. No obstante, dicha divulgación no tendrá lugar a menos de que ese tercero asuma la obligación de salvaguardar la Información Confidencial de la misma manera en que se establece en el presente </w:t>
      </w:r>
      <w:r w:rsidRPr="002B2704">
        <w:rPr>
          <w:rFonts w:ascii="Arial" w:hAnsi="Arial" w:cs="Arial"/>
          <w:sz w:val="22"/>
          <w:szCs w:val="22"/>
          <w:lang w:val="es-MX"/>
        </w:rPr>
        <w:lastRenderedPageBreak/>
        <w:t xml:space="preserve">Acuerdo. </w:t>
      </w:r>
    </w:p>
    <w:p w14:paraId="2368B27C" w14:textId="77777777" w:rsidR="002B2704" w:rsidRPr="002B2704" w:rsidRDefault="002B2704" w:rsidP="002B2704">
      <w:pPr>
        <w:widowControl w:val="0"/>
        <w:numPr>
          <w:ilvl w:val="1"/>
          <w:numId w:val="15"/>
        </w:numPr>
        <w:spacing w:line="276" w:lineRule="auto"/>
        <w:jc w:val="both"/>
        <w:rPr>
          <w:rFonts w:ascii="Arial" w:hAnsi="Arial" w:cs="Arial"/>
          <w:sz w:val="22"/>
          <w:szCs w:val="22"/>
        </w:rPr>
      </w:pPr>
      <w:r w:rsidRPr="002B2704">
        <w:rPr>
          <w:rFonts w:ascii="Arial" w:hAnsi="Arial" w:cs="Arial"/>
          <w:sz w:val="22"/>
          <w:szCs w:val="22"/>
        </w:rPr>
        <w:t xml:space="preserve"> La Parte receptora dará inmediatamente aviso a la Parte divulgadora de cualquier uso no autorizado o divulgación de la Información Confidencial de la que tenga conocimiento o sospecha. La Parte receptora se compromete a brindar todo el soporte y facilidades a la Parte divulgadora en la reparación de cualquier uso no autorizado o divulgación de Información Confidencial. </w:t>
      </w:r>
    </w:p>
    <w:p w14:paraId="0294015D" w14:textId="77777777" w:rsidR="002B2704" w:rsidRPr="002B2704" w:rsidRDefault="002B2704" w:rsidP="002B2704">
      <w:pPr>
        <w:widowControl w:val="0"/>
        <w:spacing w:line="276" w:lineRule="auto"/>
        <w:jc w:val="both"/>
        <w:rPr>
          <w:rFonts w:ascii="Arial" w:hAnsi="Arial" w:cs="Arial"/>
          <w:b/>
          <w:sz w:val="22"/>
          <w:szCs w:val="22"/>
        </w:rPr>
      </w:pPr>
    </w:p>
    <w:p w14:paraId="0304F6C0"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 xml:space="preserve">QUINTA. Excepciones de Confidencialidad. </w:t>
      </w:r>
    </w:p>
    <w:p w14:paraId="707ACC70"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Se exceptúa del carácter de confidencialidad y reserva aquella Información que:</w:t>
      </w:r>
    </w:p>
    <w:p w14:paraId="3201C75D" w14:textId="77777777" w:rsidR="002B2704" w:rsidRPr="002B2704" w:rsidRDefault="002B2704" w:rsidP="002B2704">
      <w:pPr>
        <w:widowControl w:val="0"/>
        <w:numPr>
          <w:ilvl w:val="0"/>
          <w:numId w:val="16"/>
        </w:numPr>
        <w:spacing w:line="276" w:lineRule="auto"/>
        <w:jc w:val="both"/>
        <w:rPr>
          <w:rFonts w:ascii="Arial" w:hAnsi="Arial" w:cs="Arial"/>
          <w:sz w:val="22"/>
          <w:szCs w:val="22"/>
        </w:rPr>
      </w:pPr>
      <w:r w:rsidRPr="002B2704">
        <w:rPr>
          <w:rFonts w:ascii="Arial" w:hAnsi="Arial" w:cs="Arial"/>
          <w:sz w:val="22"/>
          <w:szCs w:val="22"/>
        </w:rPr>
        <w:t>La Parte receptora pruebe que, al tiempo de su entrega por la Parte divulgadora, se encontraba en el dominio público, había sido desarrollada por la Parte receptora con anterioridad o fue puesta a su disposición por un medio y dueño legítimo distinto al indicado en este Acuerdo.</w:t>
      </w:r>
    </w:p>
    <w:p w14:paraId="094A1587" w14:textId="77777777" w:rsidR="002B2704" w:rsidRPr="002B2704" w:rsidRDefault="002B2704" w:rsidP="002B2704">
      <w:pPr>
        <w:widowControl w:val="0"/>
        <w:numPr>
          <w:ilvl w:val="0"/>
          <w:numId w:val="16"/>
        </w:numPr>
        <w:spacing w:line="276" w:lineRule="auto"/>
        <w:jc w:val="both"/>
        <w:rPr>
          <w:rFonts w:ascii="Arial" w:hAnsi="Arial" w:cs="Arial"/>
          <w:sz w:val="22"/>
          <w:szCs w:val="22"/>
        </w:rPr>
      </w:pPr>
      <w:r w:rsidRPr="002B2704">
        <w:rPr>
          <w:rFonts w:ascii="Arial" w:hAnsi="Arial" w:cs="Arial"/>
          <w:sz w:val="22"/>
          <w:szCs w:val="22"/>
        </w:rPr>
        <w:t>Con posterioridad a su entrega llegue a ser de dominio público, en cualquier forma que no signifique violación al contenido de este Acuerdo.</w:t>
      </w:r>
    </w:p>
    <w:p w14:paraId="7A288E3E" w14:textId="77777777" w:rsidR="002B2704" w:rsidRPr="002B2704" w:rsidRDefault="002B2704" w:rsidP="002B2704">
      <w:pPr>
        <w:widowControl w:val="0"/>
        <w:numPr>
          <w:ilvl w:val="0"/>
          <w:numId w:val="16"/>
        </w:numPr>
        <w:spacing w:line="276" w:lineRule="auto"/>
        <w:jc w:val="both"/>
        <w:rPr>
          <w:rFonts w:ascii="Arial" w:hAnsi="Arial" w:cs="Arial"/>
          <w:sz w:val="22"/>
          <w:szCs w:val="22"/>
        </w:rPr>
      </w:pPr>
      <w:r w:rsidRPr="002B2704">
        <w:rPr>
          <w:rFonts w:ascii="Arial" w:hAnsi="Arial" w:cs="Arial"/>
          <w:sz w:val="22"/>
          <w:szCs w:val="22"/>
        </w:rPr>
        <w:t>Sea dada a conocer con la aprobación por escrito de la Parte divulgadora o sea divulgada por la Parte divulgadora a terceros sin restricciones.</w:t>
      </w:r>
    </w:p>
    <w:p w14:paraId="00E5D531"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Las disposiciones del presente Acuerdo no se extienden a ninguna Información Confidencial que sea requerida por la ley, corte, tribunal, autoridad, organismo regulador o bolsa de valores para ser revelada. Sin embargo, previo a la divulgación que deba hacer la Parte receptora, ésta deberá notificar inmediatamente por escrito a la Parte divulgadora para que pueda solicitar las medidas necesarias tendientes a impedir o limitar el alcance de la necesidad de divulgar la Información Confidencial. Al realizar cualquier divulgación bajo este artículo, la Parte receptora sólo comunicará la Información Confidencial estrictamente necesaria para cumplir con el requisito aplicable.</w:t>
      </w:r>
    </w:p>
    <w:p w14:paraId="0C30653D" w14:textId="77777777" w:rsidR="002B2704" w:rsidRPr="002B2704" w:rsidRDefault="002B2704" w:rsidP="002B2704">
      <w:pPr>
        <w:widowControl w:val="0"/>
        <w:spacing w:line="276" w:lineRule="auto"/>
        <w:jc w:val="both"/>
        <w:rPr>
          <w:rFonts w:ascii="Arial" w:hAnsi="Arial" w:cs="Arial"/>
          <w:sz w:val="22"/>
          <w:szCs w:val="22"/>
        </w:rPr>
      </w:pPr>
    </w:p>
    <w:p w14:paraId="37A87DA0"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SEXTA. Titularidad de la Información Confidencial y Ausencia de Licencia.</w:t>
      </w:r>
    </w:p>
    <w:p w14:paraId="55E82566" w14:textId="77777777" w:rsidR="002B2704" w:rsidRPr="002B2704" w:rsidRDefault="002B2704" w:rsidP="002B2704">
      <w:pPr>
        <w:widowControl w:val="0"/>
        <w:numPr>
          <w:ilvl w:val="1"/>
          <w:numId w:val="17"/>
        </w:numPr>
        <w:spacing w:line="276" w:lineRule="auto"/>
        <w:jc w:val="both"/>
        <w:rPr>
          <w:rFonts w:ascii="Arial" w:hAnsi="Arial" w:cs="Arial"/>
          <w:sz w:val="22"/>
          <w:szCs w:val="22"/>
        </w:rPr>
      </w:pPr>
      <w:r w:rsidRPr="002B2704">
        <w:rPr>
          <w:rFonts w:ascii="Arial" w:hAnsi="Arial" w:cs="Arial"/>
          <w:sz w:val="22"/>
          <w:szCs w:val="22"/>
        </w:rPr>
        <w:t xml:space="preserve"> Toda la Información Confidencial que la Universidad divulgue a la Empresa seguirá siendo de propiedad de la Parte divulgadora. </w:t>
      </w:r>
    </w:p>
    <w:p w14:paraId="45EF9A1D" w14:textId="77777777" w:rsidR="002B2704" w:rsidRPr="002B2704" w:rsidRDefault="002B2704" w:rsidP="002B2704">
      <w:pPr>
        <w:widowControl w:val="0"/>
        <w:numPr>
          <w:ilvl w:val="1"/>
          <w:numId w:val="17"/>
        </w:numPr>
        <w:spacing w:line="276" w:lineRule="auto"/>
        <w:jc w:val="both"/>
        <w:rPr>
          <w:rFonts w:ascii="Arial" w:hAnsi="Arial" w:cs="Arial"/>
          <w:sz w:val="22"/>
          <w:szCs w:val="22"/>
        </w:rPr>
      </w:pPr>
      <w:r w:rsidRPr="002B2704">
        <w:rPr>
          <w:rFonts w:ascii="Arial" w:hAnsi="Arial" w:cs="Arial"/>
          <w:sz w:val="22"/>
          <w:szCs w:val="22"/>
        </w:rPr>
        <w:t xml:space="preserve"> Nada en este Acuerdo será considerado o interpretado como el otorgamiento de una licencia de ningún tipo por la Parte divulgadora a la Parte receptora sobre alguna solicitud de patente, patente, marca comercial, derecho de autor, secreto comercial u otra información que pudiere ser considerada como propiedad intelectual o industrial. </w:t>
      </w:r>
    </w:p>
    <w:p w14:paraId="13F81F22" w14:textId="77777777" w:rsidR="002B2704" w:rsidRPr="002B2704" w:rsidRDefault="002B2704" w:rsidP="002B2704">
      <w:pPr>
        <w:widowControl w:val="0"/>
        <w:spacing w:line="276" w:lineRule="auto"/>
        <w:jc w:val="both"/>
        <w:rPr>
          <w:rFonts w:ascii="Arial" w:hAnsi="Arial" w:cs="Arial"/>
          <w:sz w:val="22"/>
          <w:szCs w:val="22"/>
        </w:rPr>
      </w:pPr>
    </w:p>
    <w:p w14:paraId="30CF119A"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SÉPTIMA. Vigencia.</w:t>
      </w:r>
    </w:p>
    <w:p w14:paraId="12E307E8"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 xml:space="preserve">Este Acuerdo tendrá una vigencia de </w:t>
      </w:r>
      <w:r w:rsidRPr="002B2704">
        <w:rPr>
          <w:rFonts w:ascii="Arial" w:hAnsi="Arial" w:cs="Arial"/>
          <w:sz w:val="22"/>
          <w:szCs w:val="22"/>
          <w:highlight w:val="lightGray"/>
        </w:rPr>
        <w:t>[agregar plazo],</w:t>
      </w:r>
      <w:r w:rsidRPr="002B2704">
        <w:rPr>
          <w:rFonts w:ascii="Arial" w:hAnsi="Arial" w:cs="Arial"/>
          <w:sz w:val="22"/>
          <w:szCs w:val="22"/>
        </w:rPr>
        <w:t xml:space="preserve"> a partir de la suscripción del presente instrumento.</w:t>
      </w:r>
    </w:p>
    <w:p w14:paraId="2AB30348" w14:textId="77777777" w:rsidR="002B2704" w:rsidRPr="002B2704" w:rsidRDefault="002B2704" w:rsidP="002B2704">
      <w:pPr>
        <w:widowControl w:val="0"/>
        <w:spacing w:line="276" w:lineRule="auto"/>
        <w:jc w:val="both"/>
        <w:rPr>
          <w:rFonts w:ascii="Arial" w:hAnsi="Arial" w:cs="Arial"/>
          <w:sz w:val="22"/>
          <w:szCs w:val="22"/>
        </w:rPr>
      </w:pPr>
    </w:p>
    <w:p w14:paraId="3091BD3F"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 xml:space="preserve">OCTAVA. Terminación Anticipada del Acuerdo. </w:t>
      </w:r>
    </w:p>
    <w:p w14:paraId="6215D66D"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Este Acuerdo terminará:</w:t>
      </w:r>
    </w:p>
    <w:p w14:paraId="7AD00ACE" w14:textId="77777777" w:rsidR="002B2704" w:rsidRPr="002B2704" w:rsidRDefault="002B2704" w:rsidP="002B2704">
      <w:pPr>
        <w:widowControl w:val="0"/>
        <w:numPr>
          <w:ilvl w:val="0"/>
          <w:numId w:val="12"/>
        </w:numPr>
        <w:spacing w:line="276" w:lineRule="auto"/>
        <w:jc w:val="both"/>
        <w:rPr>
          <w:rFonts w:ascii="Arial" w:hAnsi="Arial" w:cs="Arial"/>
          <w:sz w:val="22"/>
          <w:szCs w:val="22"/>
        </w:rPr>
      </w:pPr>
      <w:r w:rsidRPr="002B2704">
        <w:rPr>
          <w:rFonts w:ascii="Arial" w:hAnsi="Arial" w:cs="Arial"/>
          <w:sz w:val="22"/>
          <w:szCs w:val="22"/>
        </w:rPr>
        <w:t>Por mutuo acuerdo de las partes, manifestado por escrito;</w:t>
      </w:r>
    </w:p>
    <w:p w14:paraId="1A3B80AB" w14:textId="77777777" w:rsidR="002B2704" w:rsidRPr="002B2704" w:rsidRDefault="002B2704" w:rsidP="002B2704">
      <w:pPr>
        <w:widowControl w:val="0"/>
        <w:numPr>
          <w:ilvl w:val="0"/>
          <w:numId w:val="12"/>
        </w:numPr>
        <w:spacing w:line="276" w:lineRule="auto"/>
        <w:jc w:val="both"/>
        <w:rPr>
          <w:rFonts w:ascii="Arial" w:hAnsi="Arial" w:cs="Arial"/>
          <w:sz w:val="22"/>
          <w:szCs w:val="22"/>
        </w:rPr>
      </w:pPr>
      <w:r w:rsidRPr="002B2704">
        <w:rPr>
          <w:rFonts w:ascii="Arial" w:hAnsi="Arial" w:cs="Arial"/>
          <w:sz w:val="22"/>
          <w:szCs w:val="22"/>
        </w:rPr>
        <w:lastRenderedPageBreak/>
        <w:t>Por decisión unilateral de cada una de las Partes, dando aviso por escrito con treinta (30) días de antelación a la otra Parte.</w:t>
      </w:r>
    </w:p>
    <w:p w14:paraId="77C3CF19" w14:textId="77777777" w:rsidR="002B2704" w:rsidRPr="002B2704" w:rsidRDefault="002B2704" w:rsidP="002B2704">
      <w:pPr>
        <w:widowControl w:val="0"/>
        <w:numPr>
          <w:ilvl w:val="0"/>
          <w:numId w:val="12"/>
        </w:numPr>
        <w:spacing w:line="276" w:lineRule="auto"/>
        <w:jc w:val="both"/>
        <w:rPr>
          <w:rFonts w:ascii="Arial" w:hAnsi="Arial" w:cs="Arial"/>
          <w:sz w:val="22"/>
          <w:szCs w:val="22"/>
        </w:rPr>
      </w:pPr>
      <w:r w:rsidRPr="002B2704">
        <w:rPr>
          <w:rFonts w:ascii="Arial" w:hAnsi="Arial" w:cs="Arial"/>
          <w:sz w:val="22"/>
          <w:szCs w:val="22"/>
        </w:rPr>
        <w:t xml:space="preserve">Por encontrarse alguna de las Partes en proceso de liquidación o sea permanente insolvente el Acuerdo terminará de pleno derecho. </w:t>
      </w:r>
    </w:p>
    <w:p w14:paraId="2DECEE04" w14:textId="77777777" w:rsidR="002B2704" w:rsidRPr="002B2704" w:rsidRDefault="002B2704" w:rsidP="002B2704">
      <w:pPr>
        <w:widowControl w:val="0"/>
        <w:numPr>
          <w:ilvl w:val="0"/>
          <w:numId w:val="12"/>
        </w:numPr>
        <w:spacing w:line="276" w:lineRule="auto"/>
        <w:jc w:val="both"/>
        <w:rPr>
          <w:rFonts w:ascii="Arial" w:hAnsi="Arial" w:cs="Arial"/>
          <w:sz w:val="22"/>
          <w:szCs w:val="22"/>
        </w:rPr>
      </w:pPr>
      <w:r w:rsidRPr="002B2704">
        <w:rPr>
          <w:rFonts w:ascii="Arial" w:hAnsi="Arial" w:cs="Arial"/>
          <w:sz w:val="22"/>
          <w:szCs w:val="22"/>
        </w:rPr>
        <w:t>Por incumplimiento de alguna de las obligaciones del presente Acuerdo. En este caso, la Parte cumplidora podrá terminar unilateralmente el presente Instrumento y solicitar las indemnizaciones que por ley le correspondan, privándose a la Parte incumplidora del derecho para reclamar cualquier derecho o deducir cualquiera acción que tenga su origen en este Convenio, entendiéndose que las pierde por el hecho de su incumplimiento</w:t>
      </w:r>
    </w:p>
    <w:p w14:paraId="7573D3B6" w14:textId="77777777" w:rsidR="002B2704" w:rsidRPr="002B2704" w:rsidRDefault="002B2704" w:rsidP="002B2704">
      <w:pPr>
        <w:widowControl w:val="0"/>
        <w:spacing w:line="276" w:lineRule="auto"/>
        <w:jc w:val="both"/>
        <w:rPr>
          <w:rFonts w:ascii="Arial" w:hAnsi="Arial" w:cs="Arial"/>
          <w:sz w:val="22"/>
          <w:szCs w:val="22"/>
        </w:rPr>
      </w:pPr>
    </w:p>
    <w:p w14:paraId="778DD929"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 xml:space="preserve">No obstante la terminación del presente Acuerdo, las obligaciones de confidencialidad de la Parte receptora subsistirán por un plazo de cinco (5) años desde la fecha de la terminación, sin perjuicio de las excepciones a la confidencialidad contenidas en la cláusula quinta. </w:t>
      </w:r>
    </w:p>
    <w:p w14:paraId="17D0F767" w14:textId="77777777" w:rsidR="002B2704" w:rsidRPr="002B2704" w:rsidRDefault="002B2704" w:rsidP="002B2704">
      <w:pPr>
        <w:widowControl w:val="0"/>
        <w:spacing w:line="276" w:lineRule="auto"/>
        <w:jc w:val="both"/>
        <w:rPr>
          <w:rFonts w:ascii="Arial" w:hAnsi="Arial" w:cs="Arial"/>
          <w:sz w:val="22"/>
          <w:szCs w:val="22"/>
        </w:rPr>
      </w:pPr>
    </w:p>
    <w:p w14:paraId="46AFE77C"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Terminado el Acuerdo o por petición de la Parte divulgadora, la Parte receptora deberá restituir o destruir, tomando las medidas de seguridad necesarias, toda la Información Confidencial, incluyendo todas las copias físicas y las reproducciones electrónicas de la misma. Si la Información Confidencial fuere destruida, la Parte divulgadora tendrá el derecho de pedir a la Parte receptora una declaración escrita indicando que ya no tiene la posesión de la Información Confidencial.</w:t>
      </w:r>
    </w:p>
    <w:p w14:paraId="65505B4F" w14:textId="77777777" w:rsidR="002B2704" w:rsidRPr="002B2704" w:rsidRDefault="002B2704" w:rsidP="002B2704">
      <w:pPr>
        <w:widowControl w:val="0"/>
        <w:spacing w:line="276" w:lineRule="auto"/>
        <w:jc w:val="both"/>
        <w:rPr>
          <w:rFonts w:ascii="Arial" w:hAnsi="Arial" w:cs="Arial"/>
          <w:b/>
          <w:sz w:val="22"/>
          <w:szCs w:val="22"/>
        </w:rPr>
      </w:pPr>
    </w:p>
    <w:p w14:paraId="56CBC8AE"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NOVENA. Indemnizaciones</w:t>
      </w:r>
    </w:p>
    <w:p w14:paraId="62DE9306"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 xml:space="preserve">El estándar de cuidado de protección de la Información Confidencial impuesto a la Parte receptora será el grado de atención que la Parte receptora utiliza, pero no menos de un cuidado razonable, para evitar la divulgación, publicación o difusión de su propia Información Confidencial. Para mayor certeza, las Partes se obligan a seguir el estándar de culpa leve para estos efectos. </w:t>
      </w:r>
    </w:p>
    <w:p w14:paraId="0FBB48E4" w14:textId="77777777" w:rsidR="002B2704" w:rsidRPr="002B2704" w:rsidRDefault="002B2704" w:rsidP="002B2704">
      <w:pPr>
        <w:widowControl w:val="0"/>
        <w:spacing w:line="276" w:lineRule="auto"/>
        <w:jc w:val="both"/>
        <w:rPr>
          <w:rFonts w:ascii="Arial" w:hAnsi="Arial" w:cs="Arial"/>
          <w:sz w:val="22"/>
          <w:szCs w:val="22"/>
        </w:rPr>
      </w:pPr>
    </w:p>
    <w:p w14:paraId="1EE80209"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La Partes reconocen que la Parte divulgadora sufrirá un daño irreparable en el evento de que la Parte receptora incumpla sus obligaciones en virtud del presente Instrumento. Por lo tanto, en caso de que la Parte receptora viole o incumpla cualquiera de los términos y condiciones de este Acuerdo, la Parte divulgadora podrá solicitar medidas cautelares y perseguir las demás responsabilidades penales, civiles y administrativas que puedan concurrir. De esta forma, la Parte receptora indemnizará completamente a la otra por todos los daños, costos, reclamos, impuestos, costas y gastos que provengan de tal incumplimiento, incluyendo los honorarios razonables de abogados y costas judiciales.</w:t>
      </w:r>
    </w:p>
    <w:p w14:paraId="45A2D761" w14:textId="77777777" w:rsidR="002B2704" w:rsidRPr="002B2704" w:rsidRDefault="002B2704" w:rsidP="002B2704">
      <w:pPr>
        <w:widowControl w:val="0"/>
        <w:spacing w:line="276" w:lineRule="auto"/>
        <w:jc w:val="both"/>
        <w:rPr>
          <w:rFonts w:ascii="Arial" w:hAnsi="Arial" w:cs="Arial"/>
          <w:sz w:val="22"/>
          <w:szCs w:val="22"/>
        </w:rPr>
      </w:pPr>
    </w:p>
    <w:p w14:paraId="132D825A" w14:textId="77777777" w:rsidR="002B2704" w:rsidRPr="002B2704" w:rsidRDefault="002B2704" w:rsidP="002B2704">
      <w:pPr>
        <w:widowControl w:val="0"/>
        <w:spacing w:line="276" w:lineRule="auto"/>
        <w:jc w:val="both"/>
        <w:rPr>
          <w:rFonts w:ascii="Arial" w:hAnsi="Arial" w:cs="Arial"/>
          <w:i/>
          <w:sz w:val="22"/>
          <w:szCs w:val="22"/>
        </w:rPr>
      </w:pPr>
      <w:r w:rsidRPr="002B2704">
        <w:rPr>
          <w:rFonts w:ascii="Arial" w:hAnsi="Arial" w:cs="Arial"/>
          <w:i/>
          <w:sz w:val="22"/>
          <w:szCs w:val="22"/>
          <w:u w:val="single"/>
        </w:rPr>
        <w:t>ALTERNATIVA</w:t>
      </w:r>
      <w:r w:rsidRPr="002B2704">
        <w:rPr>
          <w:rFonts w:ascii="Arial" w:hAnsi="Arial" w:cs="Arial"/>
          <w:i/>
          <w:sz w:val="22"/>
          <w:szCs w:val="22"/>
        </w:rPr>
        <w:t xml:space="preserve">: La Partes reconocen que la Parte divulgadora sufrirá un daño irreparable en el evento de que la Parte receptora incumpla sus obligaciones en virtud del presente Instrumento. Por lo tanto, en caso de que la Parte receptora viole o incumpla cualquiera de </w:t>
      </w:r>
      <w:r w:rsidRPr="002B2704">
        <w:rPr>
          <w:rFonts w:ascii="Arial" w:hAnsi="Arial" w:cs="Arial"/>
          <w:i/>
          <w:sz w:val="22"/>
          <w:szCs w:val="22"/>
        </w:rPr>
        <w:lastRenderedPageBreak/>
        <w:t xml:space="preserve">los términos y condiciones de este Acuerdo, la Parte divulgadora podrá solicitar medidas cautelares y perseguir las demás responsabilidades penales, civiles y administrativas que puedan concurrir. Las Partes acuerdan que la indemnización en caso de incumplimiento de este Acuerdo será de al menos </w:t>
      </w:r>
      <w:r w:rsidRPr="002B2704">
        <w:rPr>
          <w:rFonts w:ascii="Arial" w:hAnsi="Arial" w:cs="Arial"/>
          <w:i/>
          <w:sz w:val="22"/>
          <w:szCs w:val="22"/>
          <w:highlight w:val="lightGray"/>
        </w:rPr>
        <w:t>[agregar monto].</w:t>
      </w:r>
      <w:r w:rsidRPr="002B2704">
        <w:rPr>
          <w:rFonts w:ascii="Arial" w:hAnsi="Arial" w:cs="Arial"/>
          <w:i/>
          <w:sz w:val="22"/>
          <w:szCs w:val="22"/>
        </w:rPr>
        <w:t xml:space="preserve"> Todos los costos derivados de la obtención de dicho resarcimiento, o cualquier otra forma de resolución por violación o incumplimiento de los términos y condiciones de este Acuerdo, incluyendo los honorarios razonables de abogados y costas judiciales, deberán ser reembolsados a la Parte divulgadora.</w:t>
      </w:r>
    </w:p>
    <w:p w14:paraId="53EE6F91" w14:textId="77777777" w:rsidR="002B2704" w:rsidRPr="002B2704" w:rsidRDefault="002B2704" w:rsidP="002B2704">
      <w:pPr>
        <w:widowControl w:val="0"/>
        <w:spacing w:line="276" w:lineRule="auto"/>
        <w:jc w:val="both"/>
        <w:rPr>
          <w:rFonts w:ascii="Arial" w:hAnsi="Arial" w:cs="Arial"/>
          <w:sz w:val="22"/>
          <w:szCs w:val="22"/>
        </w:rPr>
      </w:pPr>
    </w:p>
    <w:p w14:paraId="7D3AE257"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 xml:space="preserve">DÉCIMA. No Cesión de Derechos. </w:t>
      </w:r>
    </w:p>
    <w:p w14:paraId="570A2D8C"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Ninguna de las Partes podrá ceder ni transferir cualquiera de los derechos u obligaciones emanados del presente instrumento, a ningún título, sin previo consentimiento otorgado por escrito de la otra Parte.</w:t>
      </w:r>
    </w:p>
    <w:p w14:paraId="3C823D22" w14:textId="77777777" w:rsidR="002B2704" w:rsidRPr="002B2704" w:rsidRDefault="002B2704" w:rsidP="002B2704">
      <w:pPr>
        <w:widowControl w:val="0"/>
        <w:spacing w:line="276" w:lineRule="auto"/>
        <w:jc w:val="both"/>
        <w:rPr>
          <w:rFonts w:ascii="Arial" w:hAnsi="Arial" w:cs="Arial"/>
          <w:sz w:val="22"/>
          <w:szCs w:val="22"/>
        </w:rPr>
      </w:pPr>
    </w:p>
    <w:p w14:paraId="6B70230E"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De la misma forma, nada en este acuerdo supondrá una cesión, venta o transferencia de la Información Confidencial o cualquier derecho sobre ella, a excepción de lo expresamente contenido en este instrumento.</w:t>
      </w:r>
    </w:p>
    <w:p w14:paraId="47FDCAE5" w14:textId="77777777" w:rsidR="002B2704" w:rsidRPr="002B2704" w:rsidRDefault="002B2704" w:rsidP="002B2704">
      <w:pPr>
        <w:ind w:right="180"/>
        <w:jc w:val="both"/>
        <w:rPr>
          <w:rFonts w:ascii="Arial" w:hAnsi="Arial" w:cs="Arial"/>
          <w:b/>
          <w:sz w:val="22"/>
          <w:szCs w:val="22"/>
          <w:lang w:val="es-MX"/>
        </w:rPr>
      </w:pPr>
    </w:p>
    <w:p w14:paraId="6E5D81F0" w14:textId="77777777" w:rsidR="002B2704" w:rsidRPr="002B2704" w:rsidRDefault="002B2704" w:rsidP="002B2704">
      <w:pPr>
        <w:tabs>
          <w:tab w:val="left" w:pos="3402"/>
        </w:tabs>
        <w:ind w:left="426" w:hanging="426"/>
        <w:jc w:val="both"/>
        <w:rPr>
          <w:rFonts w:ascii="Arial" w:hAnsi="Arial" w:cs="Arial"/>
          <w:b/>
          <w:sz w:val="22"/>
          <w:szCs w:val="22"/>
        </w:rPr>
      </w:pPr>
      <w:r w:rsidRPr="002B2704">
        <w:rPr>
          <w:rFonts w:ascii="Arial" w:hAnsi="Arial" w:cs="Arial"/>
          <w:b/>
          <w:sz w:val="22"/>
          <w:szCs w:val="22"/>
        </w:rPr>
        <w:t>UNDÉCIMA. Comunicaciones.</w:t>
      </w:r>
    </w:p>
    <w:p w14:paraId="144ED0B9" w14:textId="77777777" w:rsidR="002B2704" w:rsidRPr="002B2704" w:rsidRDefault="002B2704" w:rsidP="002B2704">
      <w:pPr>
        <w:tabs>
          <w:tab w:val="left" w:pos="426"/>
        </w:tabs>
        <w:jc w:val="both"/>
        <w:rPr>
          <w:rFonts w:ascii="Arial" w:hAnsi="Arial" w:cs="Arial"/>
          <w:sz w:val="22"/>
          <w:szCs w:val="22"/>
        </w:rPr>
      </w:pPr>
      <w:r w:rsidRPr="002B2704">
        <w:rPr>
          <w:rFonts w:ascii="Arial" w:hAnsi="Arial" w:cs="Arial"/>
          <w:sz w:val="22"/>
          <w:szCs w:val="22"/>
        </w:rPr>
        <w:t xml:space="preserve">Las Partes acuerdan que todas las comunicaciones formales que recíprocamente procedieren, deberán realizarse por escrito en los domicilios indicados al inicio de este Acuerdo. No obstante, cuando se trate de materias de mera gestión las comunicaciones podrán realizarse por correo electrónico o telefónicamente en las direcciones o números telefónicos previamente designados por las Partes para estos efectos. </w:t>
      </w:r>
    </w:p>
    <w:p w14:paraId="2EA9F87D" w14:textId="77777777" w:rsidR="002B2704" w:rsidRPr="002B2704" w:rsidRDefault="002B2704" w:rsidP="002B2704">
      <w:pPr>
        <w:tabs>
          <w:tab w:val="left" w:pos="426"/>
        </w:tabs>
        <w:jc w:val="both"/>
        <w:rPr>
          <w:rFonts w:ascii="Arial" w:hAnsi="Arial" w:cs="Arial"/>
          <w:sz w:val="22"/>
          <w:szCs w:val="22"/>
        </w:rPr>
      </w:pPr>
    </w:p>
    <w:p w14:paraId="49AE9E7D"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 xml:space="preserve">Para estos efectos, la Universidad designa como su representante a </w:t>
      </w:r>
      <w:r w:rsidRPr="002B2704">
        <w:rPr>
          <w:rFonts w:ascii="Arial" w:hAnsi="Arial" w:cs="Arial"/>
          <w:sz w:val="22"/>
          <w:szCs w:val="22"/>
          <w:highlight w:val="lightGray"/>
        </w:rPr>
        <w:t>[agregar],</w:t>
      </w:r>
      <w:r w:rsidRPr="002B2704">
        <w:rPr>
          <w:rFonts w:ascii="Arial" w:hAnsi="Arial" w:cs="Arial"/>
          <w:sz w:val="22"/>
          <w:szCs w:val="22"/>
        </w:rPr>
        <w:t xml:space="preserve"> domiciliado en </w:t>
      </w:r>
      <w:r w:rsidRPr="002B2704">
        <w:rPr>
          <w:rFonts w:ascii="Arial" w:hAnsi="Arial" w:cs="Arial"/>
          <w:sz w:val="22"/>
          <w:szCs w:val="22"/>
          <w:highlight w:val="lightGray"/>
        </w:rPr>
        <w:t>[agregar];</w:t>
      </w:r>
      <w:r w:rsidRPr="002B2704">
        <w:rPr>
          <w:rFonts w:ascii="Arial" w:hAnsi="Arial" w:cs="Arial"/>
          <w:sz w:val="22"/>
          <w:szCs w:val="22"/>
        </w:rPr>
        <w:t xml:space="preserve"> teléfono </w:t>
      </w:r>
      <w:r w:rsidRPr="002B2704">
        <w:rPr>
          <w:rFonts w:ascii="Arial" w:hAnsi="Arial" w:cs="Arial"/>
          <w:sz w:val="22"/>
          <w:szCs w:val="22"/>
          <w:highlight w:val="lightGray"/>
        </w:rPr>
        <w:t>[agregar];</w:t>
      </w:r>
      <w:r w:rsidRPr="002B2704">
        <w:rPr>
          <w:rFonts w:ascii="Arial" w:hAnsi="Arial" w:cs="Arial"/>
          <w:sz w:val="22"/>
          <w:szCs w:val="22"/>
        </w:rPr>
        <w:t xml:space="preserve"> correo electrónico </w:t>
      </w:r>
      <w:r w:rsidRPr="002B2704">
        <w:rPr>
          <w:rFonts w:ascii="Arial" w:hAnsi="Arial" w:cs="Arial"/>
          <w:sz w:val="22"/>
          <w:szCs w:val="22"/>
          <w:highlight w:val="lightGray"/>
        </w:rPr>
        <w:t>[agregar];</w:t>
      </w:r>
      <w:r w:rsidRPr="002B2704">
        <w:rPr>
          <w:rFonts w:ascii="Arial" w:hAnsi="Arial" w:cs="Arial"/>
          <w:sz w:val="22"/>
          <w:szCs w:val="22"/>
        </w:rPr>
        <w:t xml:space="preserve"> quién podrá ser reemplazado por quien él determine.</w:t>
      </w:r>
    </w:p>
    <w:p w14:paraId="4B02FB66" w14:textId="77777777" w:rsidR="002B2704" w:rsidRPr="002B2704" w:rsidRDefault="002B2704" w:rsidP="002B2704">
      <w:pPr>
        <w:widowControl w:val="0"/>
        <w:spacing w:line="276" w:lineRule="auto"/>
        <w:jc w:val="both"/>
        <w:rPr>
          <w:rFonts w:ascii="Arial" w:hAnsi="Arial" w:cs="Arial"/>
          <w:sz w:val="22"/>
          <w:szCs w:val="22"/>
        </w:rPr>
      </w:pPr>
    </w:p>
    <w:p w14:paraId="4C7357AA"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 xml:space="preserve">Por su parte, la Empresa designa como su representante a don </w:t>
      </w:r>
      <w:r w:rsidRPr="002B2704">
        <w:rPr>
          <w:rFonts w:ascii="Arial" w:hAnsi="Arial" w:cs="Arial"/>
          <w:sz w:val="22"/>
          <w:szCs w:val="22"/>
          <w:highlight w:val="lightGray"/>
        </w:rPr>
        <w:t>[agregar]</w:t>
      </w:r>
      <w:r w:rsidRPr="002B2704">
        <w:rPr>
          <w:rFonts w:ascii="Arial" w:hAnsi="Arial" w:cs="Arial"/>
          <w:sz w:val="22"/>
          <w:szCs w:val="22"/>
        </w:rPr>
        <w:t xml:space="preserve">, domiciliado en </w:t>
      </w:r>
      <w:r w:rsidRPr="002B2704">
        <w:rPr>
          <w:rFonts w:ascii="Arial" w:hAnsi="Arial" w:cs="Arial"/>
          <w:sz w:val="22"/>
          <w:szCs w:val="22"/>
          <w:highlight w:val="lightGray"/>
        </w:rPr>
        <w:t>[agregar]</w:t>
      </w:r>
      <w:r w:rsidRPr="002B2704">
        <w:rPr>
          <w:rFonts w:ascii="Arial" w:hAnsi="Arial" w:cs="Arial"/>
          <w:sz w:val="22"/>
          <w:szCs w:val="22"/>
        </w:rPr>
        <w:t xml:space="preserve">; teléfono </w:t>
      </w:r>
      <w:r w:rsidRPr="002B2704">
        <w:rPr>
          <w:rFonts w:ascii="Arial" w:hAnsi="Arial" w:cs="Arial"/>
          <w:sz w:val="22"/>
          <w:szCs w:val="22"/>
          <w:highlight w:val="lightGray"/>
        </w:rPr>
        <w:t>[agregar];</w:t>
      </w:r>
      <w:r w:rsidRPr="002B2704">
        <w:rPr>
          <w:rFonts w:ascii="Arial" w:hAnsi="Arial" w:cs="Arial"/>
          <w:sz w:val="22"/>
          <w:szCs w:val="22"/>
        </w:rPr>
        <w:t xml:space="preserve"> correo electrónico </w:t>
      </w:r>
      <w:r w:rsidRPr="002B2704">
        <w:rPr>
          <w:rFonts w:ascii="Arial" w:hAnsi="Arial" w:cs="Arial"/>
          <w:sz w:val="22"/>
          <w:szCs w:val="22"/>
          <w:highlight w:val="lightGray"/>
        </w:rPr>
        <w:t>[agregar];</w:t>
      </w:r>
      <w:r w:rsidRPr="002B2704">
        <w:rPr>
          <w:rFonts w:ascii="Arial" w:hAnsi="Arial" w:cs="Arial"/>
          <w:sz w:val="22"/>
          <w:szCs w:val="22"/>
        </w:rPr>
        <w:t xml:space="preserve"> quién podrá ser reemplazado por quien él determine. </w:t>
      </w:r>
    </w:p>
    <w:p w14:paraId="7FF6E5E7" w14:textId="77777777" w:rsidR="002B2704" w:rsidRPr="002B2704" w:rsidRDefault="002B2704" w:rsidP="002B2704">
      <w:pPr>
        <w:tabs>
          <w:tab w:val="left" w:pos="426"/>
        </w:tabs>
        <w:jc w:val="both"/>
        <w:rPr>
          <w:rFonts w:ascii="Arial" w:hAnsi="Arial" w:cs="Arial"/>
          <w:sz w:val="22"/>
          <w:szCs w:val="22"/>
        </w:rPr>
      </w:pPr>
    </w:p>
    <w:p w14:paraId="3DDEC442" w14:textId="77777777" w:rsidR="002B2704" w:rsidRPr="002B2704" w:rsidRDefault="002B2704" w:rsidP="002B2704">
      <w:pPr>
        <w:pStyle w:val="BodyText21"/>
        <w:ind w:firstLine="0"/>
        <w:rPr>
          <w:b/>
        </w:rPr>
      </w:pPr>
      <w:r w:rsidRPr="002B2704">
        <w:rPr>
          <w:b/>
        </w:rPr>
        <w:t xml:space="preserve">DUODÉCIMA. Relación entre las Partes. </w:t>
      </w:r>
    </w:p>
    <w:p w14:paraId="261BDCD6" w14:textId="77777777" w:rsidR="002B2704" w:rsidRPr="002B2704" w:rsidRDefault="002B2704" w:rsidP="002B2704">
      <w:pPr>
        <w:pStyle w:val="BodyText21"/>
        <w:ind w:firstLine="0"/>
      </w:pPr>
      <w:r w:rsidRPr="002B2704">
        <w:t xml:space="preserve">Las Partes acuerdan que la celebración del Acuerdo no constituye compromiso u obligación alguna por parte de ellas de concretar el propósito del presente Instrumento, a menos que la Parte divulgadora y la Parte receptora negociaran de forma satisfactoria para ambas los términos y condiciones de un acuerdo definitivo que deberá constar por escrito. En concordancia con lo anterior, las Partes reconocen y aceptan que cualquiera de ellas en cualquier momento estará facultada a su sola discreción y sin ninguna responsabilidad de su parte a retirarse de cualquier negociación o conversación que tenga con relación al propósito del Acuerdo. </w:t>
      </w:r>
    </w:p>
    <w:p w14:paraId="15F3D4D0" w14:textId="77777777" w:rsidR="002B2704" w:rsidRPr="002B2704" w:rsidRDefault="002B2704" w:rsidP="002B2704">
      <w:pPr>
        <w:pStyle w:val="BodyText21"/>
      </w:pPr>
    </w:p>
    <w:p w14:paraId="4637E596" w14:textId="77777777" w:rsidR="002B2704" w:rsidRPr="002B2704" w:rsidRDefault="002B2704" w:rsidP="002B2704">
      <w:pPr>
        <w:pStyle w:val="BodyText21"/>
        <w:rPr>
          <w:bCs/>
        </w:rPr>
      </w:pPr>
      <w:r w:rsidRPr="002B2704">
        <w:rPr>
          <w:bCs/>
        </w:rPr>
        <w:lastRenderedPageBreak/>
        <w:t>Asimismo, las Partes acuerdan que los gastos en que incurra cada una de ellas, derivados de las actividades que lleven a cabo y que se encuentren relacionadas con el presente Acuerdo, serán asumidos por cada una de ellas.</w:t>
      </w:r>
    </w:p>
    <w:p w14:paraId="696F83E8" w14:textId="77777777" w:rsidR="002B2704" w:rsidRPr="002B2704" w:rsidRDefault="002B2704" w:rsidP="002B2704">
      <w:pPr>
        <w:widowControl w:val="0"/>
        <w:spacing w:line="276" w:lineRule="auto"/>
        <w:jc w:val="both"/>
        <w:rPr>
          <w:rFonts w:ascii="Arial" w:hAnsi="Arial" w:cs="Arial"/>
          <w:b/>
          <w:sz w:val="22"/>
          <w:szCs w:val="22"/>
        </w:rPr>
      </w:pPr>
    </w:p>
    <w:p w14:paraId="76244201" w14:textId="77777777" w:rsidR="002B2704" w:rsidRPr="002B2704" w:rsidRDefault="002B2704" w:rsidP="002B2704">
      <w:pPr>
        <w:widowControl w:val="0"/>
        <w:spacing w:line="276" w:lineRule="auto"/>
        <w:jc w:val="both"/>
        <w:rPr>
          <w:rFonts w:ascii="Arial" w:hAnsi="Arial" w:cs="Arial"/>
          <w:b/>
          <w:sz w:val="22"/>
          <w:szCs w:val="22"/>
        </w:rPr>
      </w:pPr>
      <w:r w:rsidRPr="002B2704">
        <w:rPr>
          <w:rFonts w:ascii="Arial" w:hAnsi="Arial" w:cs="Arial"/>
          <w:b/>
          <w:sz w:val="22"/>
          <w:szCs w:val="22"/>
        </w:rPr>
        <w:t>DÉCIMA TERCERA. Modificaciones del Acuerdo</w:t>
      </w:r>
    </w:p>
    <w:p w14:paraId="680521B0"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sz w:val="22"/>
          <w:szCs w:val="22"/>
        </w:rPr>
        <w:t>Ninguna modificación o enmienda de este Acuerdo será válida u obligatoria para las Partes, a menos que esté hecha por escrito y firmada por cada una de las Partes debidamente representada.</w:t>
      </w:r>
    </w:p>
    <w:p w14:paraId="27EA4A8F" w14:textId="77777777" w:rsidR="002B2704" w:rsidRPr="002B2704" w:rsidRDefault="002B2704" w:rsidP="002B2704">
      <w:pPr>
        <w:widowControl w:val="0"/>
        <w:spacing w:line="276" w:lineRule="auto"/>
        <w:jc w:val="both"/>
        <w:rPr>
          <w:rFonts w:ascii="Arial" w:hAnsi="Arial" w:cs="Arial"/>
          <w:sz w:val="22"/>
          <w:szCs w:val="22"/>
        </w:rPr>
      </w:pPr>
    </w:p>
    <w:p w14:paraId="623B1FD2" w14:textId="77777777" w:rsidR="002B2704" w:rsidRPr="002B2704" w:rsidRDefault="002B2704" w:rsidP="002B2704">
      <w:pPr>
        <w:widowControl w:val="0"/>
        <w:spacing w:line="276" w:lineRule="auto"/>
        <w:jc w:val="both"/>
        <w:rPr>
          <w:rFonts w:ascii="Arial" w:hAnsi="Arial" w:cs="Arial"/>
          <w:sz w:val="22"/>
          <w:szCs w:val="22"/>
        </w:rPr>
      </w:pPr>
      <w:r w:rsidRPr="002B2704">
        <w:rPr>
          <w:rFonts w:ascii="Arial" w:hAnsi="Arial" w:cs="Arial"/>
          <w:b/>
          <w:sz w:val="22"/>
          <w:szCs w:val="22"/>
        </w:rPr>
        <w:t>DÉCIMA CUARTA. Domicilio y Resolución de Controversias.</w:t>
      </w:r>
      <w:r w:rsidRPr="002B2704">
        <w:rPr>
          <w:rFonts w:ascii="Arial" w:hAnsi="Arial" w:cs="Arial"/>
          <w:sz w:val="22"/>
          <w:szCs w:val="22"/>
        </w:rPr>
        <w:t xml:space="preserve"> </w:t>
      </w:r>
    </w:p>
    <w:p w14:paraId="1140AD42" w14:textId="77777777" w:rsidR="002B2704" w:rsidRPr="002B2704" w:rsidRDefault="002B2704" w:rsidP="002B2704">
      <w:pPr>
        <w:tabs>
          <w:tab w:val="left" w:pos="709"/>
          <w:tab w:val="left" w:pos="2127"/>
        </w:tabs>
        <w:spacing w:line="276" w:lineRule="auto"/>
        <w:jc w:val="both"/>
        <w:rPr>
          <w:rFonts w:ascii="Arial" w:hAnsi="Arial" w:cs="Arial"/>
          <w:snapToGrid w:val="0"/>
          <w:color w:val="000000"/>
          <w:sz w:val="22"/>
          <w:szCs w:val="22"/>
        </w:rPr>
      </w:pPr>
      <w:r w:rsidRPr="002B2704">
        <w:rPr>
          <w:rFonts w:ascii="Arial" w:hAnsi="Arial" w:cs="Arial"/>
          <w:snapToGrid w:val="0"/>
          <w:color w:val="000000"/>
          <w:sz w:val="22"/>
          <w:szCs w:val="22"/>
        </w:rPr>
        <w:t>En caso de cualquier dificultad o controversia que se produzca entre los contratantes respecto de la aplicación, interpretación, duración, validez o ejecución de este convenio o cualquier otro motivo las Partes se comprometen a realizar todos los esfuerzos razonables para resolverlo de forma amistosa, mediante negociaciones y discusiones directas entre las personas autorizadas por cada parte al efecto.</w:t>
      </w:r>
    </w:p>
    <w:p w14:paraId="79437B04" w14:textId="1845167F" w:rsidR="002B2704" w:rsidRPr="002B2704" w:rsidRDefault="002B2704" w:rsidP="002B2704">
      <w:pPr>
        <w:tabs>
          <w:tab w:val="left" w:pos="709"/>
          <w:tab w:val="left" w:pos="2127"/>
        </w:tabs>
        <w:spacing w:line="276" w:lineRule="auto"/>
        <w:jc w:val="both"/>
        <w:rPr>
          <w:rFonts w:ascii="Arial" w:hAnsi="Arial" w:cs="Arial"/>
          <w:snapToGrid w:val="0"/>
          <w:color w:val="000000"/>
          <w:sz w:val="22"/>
          <w:szCs w:val="22"/>
        </w:rPr>
      </w:pPr>
      <w:r w:rsidRPr="002B2704">
        <w:rPr>
          <w:rFonts w:ascii="Arial" w:hAnsi="Arial" w:cs="Arial"/>
          <w:snapToGrid w:val="0"/>
          <w:color w:val="000000"/>
          <w:sz w:val="22"/>
          <w:szCs w:val="22"/>
        </w:rPr>
        <w:t xml:space="preserve">Si un acuerdo amistoso no fuera posible, para todos los efectos derivados del presente instrumento, las partes fijan domicilio en la comuna de </w:t>
      </w:r>
      <w:r w:rsidR="009D3AD7">
        <w:rPr>
          <w:rFonts w:ascii="Arial" w:hAnsi="Arial" w:cs="Arial"/>
          <w:snapToGrid w:val="0"/>
          <w:color w:val="000000"/>
          <w:sz w:val="22"/>
          <w:szCs w:val="22"/>
        </w:rPr>
        <w:t>Antofagasta</w:t>
      </w:r>
      <w:r w:rsidRPr="002B2704">
        <w:rPr>
          <w:rFonts w:ascii="Arial" w:hAnsi="Arial" w:cs="Arial"/>
          <w:snapToGrid w:val="0"/>
          <w:color w:val="000000"/>
          <w:sz w:val="22"/>
          <w:szCs w:val="22"/>
        </w:rPr>
        <w:t xml:space="preserve"> y se someten a la competencia de sus Tribunales Ordinarios de Justicia.</w:t>
      </w:r>
    </w:p>
    <w:p w14:paraId="2CD33194" w14:textId="77777777" w:rsidR="002B2704" w:rsidRPr="002B2704" w:rsidRDefault="002B2704" w:rsidP="002B2704">
      <w:pPr>
        <w:tabs>
          <w:tab w:val="left" w:pos="709"/>
          <w:tab w:val="left" w:pos="2127"/>
        </w:tabs>
        <w:spacing w:line="276" w:lineRule="auto"/>
        <w:jc w:val="both"/>
        <w:rPr>
          <w:rFonts w:ascii="Arial" w:hAnsi="Arial" w:cs="Arial"/>
          <w:snapToGrid w:val="0"/>
          <w:color w:val="000000"/>
          <w:sz w:val="22"/>
          <w:szCs w:val="22"/>
          <w:u w:val="single"/>
        </w:rPr>
      </w:pPr>
    </w:p>
    <w:p w14:paraId="4D61EBE8" w14:textId="77777777" w:rsidR="00147B73" w:rsidRPr="002B2704" w:rsidRDefault="00147B73" w:rsidP="00147B73">
      <w:pPr>
        <w:widowControl w:val="0"/>
        <w:spacing w:line="276" w:lineRule="auto"/>
        <w:jc w:val="both"/>
        <w:rPr>
          <w:rFonts w:ascii="Arial" w:hAnsi="Arial" w:cs="Arial"/>
          <w:b/>
          <w:snapToGrid w:val="0"/>
          <w:color w:val="000000"/>
          <w:sz w:val="22"/>
          <w:szCs w:val="22"/>
        </w:rPr>
      </w:pPr>
      <w:r w:rsidRPr="002B2704">
        <w:rPr>
          <w:rFonts w:ascii="Arial" w:hAnsi="Arial" w:cs="Arial"/>
          <w:b/>
          <w:snapToGrid w:val="0"/>
          <w:color w:val="000000"/>
          <w:sz w:val="22"/>
          <w:szCs w:val="22"/>
        </w:rPr>
        <w:t>DÉCIMA QUINTA.</w:t>
      </w:r>
      <w:r w:rsidRPr="002B2704">
        <w:rPr>
          <w:rFonts w:ascii="Arial" w:hAnsi="Arial" w:cs="Arial"/>
          <w:snapToGrid w:val="0"/>
          <w:color w:val="000000"/>
          <w:sz w:val="22"/>
          <w:szCs w:val="22"/>
        </w:rPr>
        <w:t xml:space="preserve"> </w:t>
      </w:r>
      <w:r w:rsidRPr="002B2704">
        <w:rPr>
          <w:rFonts w:ascii="Arial" w:hAnsi="Arial" w:cs="Arial"/>
          <w:b/>
          <w:snapToGrid w:val="0"/>
          <w:color w:val="000000"/>
          <w:sz w:val="22"/>
          <w:szCs w:val="22"/>
        </w:rPr>
        <w:t>Personerías.</w:t>
      </w:r>
    </w:p>
    <w:p w14:paraId="6DEA832A" w14:textId="16691552" w:rsidR="00147B73" w:rsidRPr="002B2704" w:rsidRDefault="00147B73" w:rsidP="00147B73">
      <w:pPr>
        <w:spacing w:line="276" w:lineRule="auto"/>
        <w:jc w:val="both"/>
        <w:rPr>
          <w:rFonts w:ascii="Arial" w:hAnsi="Arial" w:cs="Arial"/>
          <w:snapToGrid w:val="0"/>
          <w:color w:val="000000"/>
          <w:sz w:val="22"/>
          <w:szCs w:val="22"/>
        </w:rPr>
      </w:pPr>
    </w:p>
    <w:p w14:paraId="2BF22640" w14:textId="4EF61253" w:rsidR="00643ECC" w:rsidRPr="002B2704" w:rsidRDefault="00643ECC" w:rsidP="00643ECC">
      <w:pPr>
        <w:spacing w:line="276" w:lineRule="auto"/>
        <w:jc w:val="both"/>
        <w:rPr>
          <w:rFonts w:ascii="Arial" w:hAnsi="Arial" w:cs="Arial"/>
          <w:snapToGrid w:val="0"/>
          <w:color w:val="000000"/>
          <w:sz w:val="22"/>
          <w:szCs w:val="22"/>
        </w:rPr>
      </w:pPr>
      <w:r w:rsidRPr="002B2704">
        <w:rPr>
          <w:rFonts w:ascii="Arial" w:hAnsi="Arial" w:cs="Arial"/>
          <w:snapToGrid w:val="0"/>
          <w:color w:val="000000"/>
          <w:sz w:val="22"/>
          <w:szCs w:val="22"/>
        </w:rPr>
        <w:t>La personería de don Jorge Tabilo Álvarez, para actuar en representación de la Universidad Católica del Norte, consta en Decreto de Nombramiento de Rector Nº 2/2017, reducido a escritura pública con fecha de 15 de Marzo del 2017, ante Notario Público de don Julio Abasolo Aravena, bajo el Número de Repertorio 1195-2017.</w:t>
      </w:r>
    </w:p>
    <w:p w14:paraId="5129CBAC" w14:textId="0E20F46F" w:rsidR="00643ECC" w:rsidRPr="002B2704" w:rsidRDefault="00643ECC" w:rsidP="00643ECC">
      <w:pPr>
        <w:spacing w:line="276" w:lineRule="auto"/>
        <w:jc w:val="both"/>
        <w:rPr>
          <w:rFonts w:ascii="Arial" w:hAnsi="Arial" w:cs="Arial"/>
          <w:snapToGrid w:val="0"/>
          <w:color w:val="000000"/>
          <w:sz w:val="22"/>
          <w:szCs w:val="22"/>
        </w:rPr>
      </w:pPr>
    </w:p>
    <w:p w14:paraId="5863AFA6" w14:textId="6D967DC6" w:rsidR="00643ECC" w:rsidRPr="002B2704" w:rsidRDefault="00EB6FA2" w:rsidP="00EB6FA2">
      <w:pPr>
        <w:spacing w:line="276" w:lineRule="auto"/>
        <w:jc w:val="both"/>
        <w:rPr>
          <w:rFonts w:ascii="Arial" w:hAnsi="Arial" w:cs="Arial"/>
          <w:snapToGrid w:val="0"/>
          <w:color w:val="000000"/>
          <w:sz w:val="22"/>
          <w:szCs w:val="22"/>
        </w:rPr>
      </w:pPr>
      <w:r w:rsidRPr="002B2704">
        <w:rPr>
          <w:rFonts w:ascii="Arial" w:hAnsi="Arial" w:cs="Arial"/>
          <w:snapToGrid w:val="0"/>
          <w:color w:val="000000"/>
          <w:sz w:val="22"/>
          <w:szCs w:val="22"/>
          <w:highlight w:val="yellow"/>
        </w:rPr>
        <w:t>La personería</w:t>
      </w:r>
      <w:r w:rsidR="003F7781" w:rsidRPr="002B2704">
        <w:rPr>
          <w:rFonts w:ascii="Arial" w:hAnsi="Arial" w:cs="Arial"/>
          <w:snapToGrid w:val="0"/>
          <w:color w:val="000000"/>
          <w:sz w:val="22"/>
          <w:szCs w:val="22"/>
          <w:highlight w:val="yellow"/>
        </w:rPr>
        <w:t>…</w:t>
      </w:r>
      <w:r w:rsidRPr="002B2704">
        <w:rPr>
          <w:rFonts w:ascii="Arial" w:hAnsi="Arial" w:cs="Arial"/>
          <w:snapToGrid w:val="0"/>
          <w:color w:val="000000"/>
          <w:sz w:val="22"/>
          <w:szCs w:val="22"/>
          <w:highlight w:val="yellow"/>
        </w:rPr>
        <w:t>,</w:t>
      </w:r>
      <w:r w:rsidRPr="002B2704">
        <w:rPr>
          <w:rFonts w:ascii="Arial" w:hAnsi="Arial" w:cs="Arial"/>
          <w:snapToGrid w:val="0"/>
          <w:color w:val="000000"/>
          <w:sz w:val="22"/>
          <w:szCs w:val="22"/>
        </w:rPr>
        <w:t xml:space="preserve"> </w:t>
      </w:r>
    </w:p>
    <w:p w14:paraId="1F73D9DC" w14:textId="77777777" w:rsidR="00EB6FA2" w:rsidRPr="002B2704" w:rsidRDefault="00EB6FA2" w:rsidP="00147B73">
      <w:pPr>
        <w:spacing w:line="276" w:lineRule="auto"/>
        <w:jc w:val="both"/>
        <w:rPr>
          <w:rFonts w:ascii="Arial" w:hAnsi="Arial" w:cs="Arial"/>
          <w:snapToGrid w:val="0"/>
          <w:color w:val="000000"/>
          <w:sz w:val="22"/>
          <w:szCs w:val="22"/>
        </w:rPr>
      </w:pPr>
    </w:p>
    <w:p w14:paraId="58B6D5F2" w14:textId="77777777" w:rsidR="00147B73" w:rsidRPr="002B2704" w:rsidRDefault="00147B73" w:rsidP="00147B73">
      <w:pPr>
        <w:spacing w:line="276" w:lineRule="auto"/>
        <w:jc w:val="both"/>
        <w:rPr>
          <w:rFonts w:ascii="Arial" w:hAnsi="Arial" w:cs="Arial"/>
          <w:snapToGrid w:val="0"/>
          <w:color w:val="000000"/>
          <w:sz w:val="22"/>
          <w:szCs w:val="22"/>
        </w:rPr>
      </w:pPr>
      <w:r w:rsidRPr="002B2704">
        <w:rPr>
          <w:rFonts w:ascii="Arial" w:hAnsi="Arial" w:cs="Arial"/>
          <w:snapToGrid w:val="0"/>
          <w:color w:val="000000"/>
          <w:sz w:val="22"/>
          <w:szCs w:val="22"/>
        </w:rPr>
        <w:t>Se firma el presente contrato en cuatro (4) ejemplares, quedando dos (2) ejemplares en poder de cada Parte.</w:t>
      </w:r>
    </w:p>
    <w:p w14:paraId="793A9022" w14:textId="77777777" w:rsidR="00147B73" w:rsidRPr="002B2704" w:rsidRDefault="00147B73" w:rsidP="00147B73">
      <w:pPr>
        <w:widowControl w:val="0"/>
        <w:spacing w:line="276" w:lineRule="auto"/>
        <w:rPr>
          <w:rFonts w:ascii="Arial" w:hAnsi="Arial" w:cs="Arial"/>
          <w:snapToGrid w:val="0"/>
          <w:color w:val="000000"/>
          <w:sz w:val="22"/>
          <w:szCs w:val="22"/>
        </w:rPr>
      </w:pPr>
    </w:p>
    <w:p w14:paraId="56B865C8" w14:textId="2D257AA3" w:rsidR="00147B73" w:rsidRPr="002B2704" w:rsidRDefault="00147B73" w:rsidP="00147B73">
      <w:pPr>
        <w:widowControl w:val="0"/>
        <w:spacing w:line="276" w:lineRule="auto"/>
        <w:rPr>
          <w:rFonts w:ascii="Arial" w:hAnsi="Arial" w:cs="Arial"/>
          <w:snapToGrid w:val="0"/>
          <w:color w:val="000000"/>
          <w:sz w:val="22"/>
          <w:szCs w:val="22"/>
        </w:rPr>
      </w:pPr>
    </w:p>
    <w:p w14:paraId="11DE91DD" w14:textId="0857436A" w:rsidR="00496F26" w:rsidRPr="002B2704" w:rsidRDefault="00496F26" w:rsidP="00147B73">
      <w:pPr>
        <w:widowControl w:val="0"/>
        <w:spacing w:line="276" w:lineRule="auto"/>
        <w:rPr>
          <w:rFonts w:ascii="Arial" w:hAnsi="Arial" w:cs="Arial"/>
          <w:snapToGrid w:val="0"/>
          <w:color w:val="000000"/>
          <w:sz w:val="22"/>
          <w:szCs w:val="22"/>
        </w:rPr>
      </w:pPr>
    </w:p>
    <w:p w14:paraId="16C1E857" w14:textId="27231F5B" w:rsidR="00496F26" w:rsidRPr="002B2704" w:rsidRDefault="00496F26" w:rsidP="00147B73">
      <w:pPr>
        <w:widowControl w:val="0"/>
        <w:spacing w:line="276" w:lineRule="auto"/>
        <w:rPr>
          <w:rFonts w:ascii="Arial" w:hAnsi="Arial" w:cs="Arial"/>
          <w:snapToGrid w:val="0"/>
          <w:color w:val="000000"/>
          <w:sz w:val="22"/>
          <w:szCs w:val="22"/>
        </w:rPr>
      </w:pPr>
    </w:p>
    <w:p w14:paraId="0976A946" w14:textId="77777777" w:rsidR="00496F26" w:rsidRPr="002B2704" w:rsidRDefault="00496F26" w:rsidP="00147B73">
      <w:pPr>
        <w:widowControl w:val="0"/>
        <w:spacing w:line="276" w:lineRule="auto"/>
        <w:rPr>
          <w:rFonts w:ascii="Arial" w:hAnsi="Arial" w:cs="Arial"/>
          <w:snapToGrid w:val="0"/>
          <w:color w:val="000000"/>
          <w:sz w:val="22"/>
          <w:szCs w:val="22"/>
        </w:rPr>
      </w:pPr>
    </w:p>
    <w:p w14:paraId="7B258630" w14:textId="77777777" w:rsidR="00147B73" w:rsidRPr="002B2704" w:rsidRDefault="00147B73" w:rsidP="00147B73">
      <w:pPr>
        <w:widowControl w:val="0"/>
        <w:spacing w:line="276" w:lineRule="auto"/>
        <w:rPr>
          <w:rFonts w:ascii="Arial" w:hAnsi="Arial" w:cs="Arial"/>
          <w:snapToGrid w:val="0"/>
          <w:color w:val="000000"/>
          <w:sz w:val="22"/>
          <w:szCs w:val="22"/>
        </w:rPr>
      </w:pPr>
    </w:p>
    <w:tbl>
      <w:tblPr>
        <w:tblW w:w="0" w:type="auto"/>
        <w:tblLook w:val="04A0" w:firstRow="1" w:lastRow="0" w:firstColumn="1" w:lastColumn="0" w:noHBand="0" w:noVBand="1"/>
      </w:tblPr>
      <w:tblGrid>
        <w:gridCol w:w="4419"/>
        <w:gridCol w:w="4419"/>
      </w:tblGrid>
      <w:tr w:rsidR="00147B73" w:rsidRPr="002B2704" w14:paraId="3D18FEDE" w14:textId="77777777" w:rsidTr="00DA2A3B">
        <w:tc>
          <w:tcPr>
            <w:tcW w:w="4489" w:type="dxa"/>
            <w:shd w:val="clear" w:color="auto" w:fill="auto"/>
          </w:tcPr>
          <w:p w14:paraId="6999EC27" w14:textId="77777777" w:rsidR="00147B73" w:rsidRPr="002B2704" w:rsidRDefault="00147B73" w:rsidP="00DA2A3B">
            <w:pPr>
              <w:widowControl w:val="0"/>
              <w:spacing w:line="276" w:lineRule="auto"/>
              <w:jc w:val="center"/>
              <w:rPr>
                <w:rFonts w:ascii="Arial" w:hAnsi="Arial" w:cs="Arial"/>
                <w:snapToGrid w:val="0"/>
                <w:color w:val="000000"/>
                <w:sz w:val="22"/>
                <w:szCs w:val="22"/>
              </w:rPr>
            </w:pPr>
            <w:r w:rsidRPr="002B2704">
              <w:rPr>
                <w:rFonts w:ascii="Arial" w:hAnsi="Arial" w:cs="Arial"/>
                <w:snapToGrid w:val="0"/>
                <w:color w:val="000000"/>
                <w:sz w:val="22"/>
                <w:szCs w:val="22"/>
              </w:rPr>
              <w:t>_______________________________</w:t>
            </w:r>
          </w:p>
          <w:p w14:paraId="510572CD" w14:textId="3F3588FC" w:rsidR="00147B73" w:rsidRPr="002B2704" w:rsidRDefault="00496F26" w:rsidP="00DA2A3B">
            <w:pPr>
              <w:widowControl w:val="0"/>
              <w:spacing w:line="276" w:lineRule="auto"/>
              <w:jc w:val="center"/>
              <w:rPr>
                <w:rFonts w:ascii="Arial" w:hAnsi="Arial" w:cs="Arial"/>
                <w:snapToGrid w:val="0"/>
                <w:color w:val="000000"/>
                <w:sz w:val="22"/>
                <w:szCs w:val="22"/>
              </w:rPr>
            </w:pPr>
            <w:r w:rsidRPr="002B2704">
              <w:rPr>
                <w:rFonts w:ascii="Arial" w:hAnsi="Arial" w:cs="Arial"/>
                <w:snapToGrid w:val="0"/>
                <w:color w:val="000000"/>
                <w:sz w:val="22"/>
                <w:szCs w:val="22"/>
              </w:rPr>
              <w:t>Jorge Tabilo Álvarez</w:t>
            </w:r>
          </w:p>
          <w:p w14:paraId="59120C1F" w14:textId="4E8BA7DF" w:rsidR="00147B73" w:rsidRPr="002B2704" w:rsidRDefault="00496F26" w:rsidP="00496F26">
            <w:pPr>
              <w:widowControl w:val="0"/>
              <w:spacing w:line="276" w:lineRule="auto"/>
              <w:jc w:val="center"/>
              <w:rPr>
                <w:rFonts w:ascii="Arial" w:hAnsi="Arial" w:cs="Arial"/>
                <w:snapToGrid w:val="0"/>
                <w:color w:val="000000"/>
                <w:sz w:val="22"/>
                <w:szCs w:val="22"/>
              </w:rPr>
            </w:pPr>
            <w:r w:rsidRPr="002B2704">
              <w:rPr>
                <w:rFonts w:ascii="Arial" w:hAnsi="Arial" w:cs="Arial"/>
                <w:b/>
                <w:bCs/>
                <w:sz w:val="22"/>
                <w:szCs w:val="22"/>
              </w:rPr>
              <w:t>Universidad Católica del Norte</w:t>
            </w:r>
            <w:r w:rsidRPr="002B2704">
              <w:rPr>
                <w:rFonts w:ascii="Arial" w:hAnsi="Arial" w:cs="Arial"/>
                <w:sz w:val="22"/>
                <w:szCs w:val="22"/>
              </w:rPr>
              <w:t xml:space="preserve"> </w:t>
            </w:r>
          </w:p>
        </w:tc>
        <w:tc>
          <w:tcPr>
            <w:tcW w:w="4489" w:type="dxa"/>
            <w:shd w:val="clear" w:color="auto" w:fill="auto"/>
          </w:tcPr>
          <w:p w14:paraId="2467DF73" w14:textId="77777777" w:rsidR="00147B73" w:rsidRPr="002B2704" w:rsidRDefault="00147B73" w:rsidP="00DA2A3B">
            <w:pPr>
              <w:widowControl w:val="0"/>
              <w:spacing w:line="276" w:lineRule="auto"/>
              <w:jc w:val="center"/>
              <w:rPr>
                <w:rFonts w:ascii="Arial" w:hAnsi="Arial" w:cs="Arial"/>
                <w:snapToGrid w:val="0"/>
                <w:color w:val="000000"/>
                <w:sz w:val="22"/>
                <w:szCs w:val="22"/>
              </w:rPr>
            </w:pPr>
            <w:r w:rsidRPr="002B2704">
              <w:rPr>
                <w:rFonts w:ascii="Arial" w:hAnsi="Arial" w:cs="Arial"/>
                <w:snapToGrid w:val="0"/>
                <w:color w:val="000000"/>
                <w:sz w:val="22"/>
                <w:szCs w:val="22"/>
              </w:rPr>
              <w:t>_______________________________</w:t>
            </w:r>
          </w:p>
          <w:p w14:paraId="63716C91" w14:textId="77777777" w:rsidR="003F7781" w:rsidRPr="002B2704" w:rsidRDefault="003F7781" w:rsidP="003F7781">
            <w:pPr>
              <w:pStyle w:val="NormalWeb"/>
              <w:spacing w:before="0" w:beforeAutospacing="0" w:after="0" w:afterAutospacing="0"/>
              <w:jc w:val="center"/>
              <w:rPr>
                <w:rFonts w:ascii="Arial" w:hAnsi="Arial" w:cs="Arial"/>
                <w:sz w:val="22"/>
                <w:szCs w:val="22"/>
                <w:lang w:eastAsia="es-ES_tradnl"/>
              </w:rPr>
            </w:pPr>
            <w:r w:rsidRPr="002B2704">
              <w:rPr>
                <w:rFonts w:ascii="Arial" w:hAnsi="Arial" w:cs="Arial"/>
                <w:color w:val="000000"/>
                <w:sz w:val="22"/>
                <w:szCs w:val="22"/>
              </w:rPr>
              <w:t>(Nombre representante</w:t>
            </w:r>
          </w:p>
          <w:p w14:paraId="0E7BC3F3" w14:textId="516D41D0" w:rsidR="00147B73" w:rsidRPr="002B2704" w:rsidRDefault="003F7781" w:rsidP="003F7781">
            <w:pPr>
              <w:pStyle w:val="NormalWeb"/>
              <w:spacing w:before="0" w:beforeAutospacing="0" w:after="0" w:afterAutospacing="0"/>
              <w:jc w:val="center"/>
              <w:rPr>
                <w:rFonts w:ascii="Arial" w:hAnsi="Arial" w:cs="Arial"/>
                <w:sz w:val="22"/>
                <w:szCs w:val="22"/>
              </w:rPr>
            </w:pPr>
            <w:r w:rsidRPr="002B2704">
              <w:rPr>
                <w:rFonts w:ascii="Arial" w:hAnsi="Arial" w:cs="Arial"/>
                <w:b/>
                <w:bCs/>
                <w:color w:val="000000"/>
                <w:sz w:val="22"/>
                <w:szCs w:val="22"/>
              </w:rPr>
              <w:t>[Empresa/Instituto/Centro]</w:t>
            </w:r>
          </w:p>
        </w:tc>
      </w:tr>
    </w:tbl>
    <w:p w14:paraId="74703E49" w14:textId="77777777" w:rsidR="00CA3EF8" w:rsidRPr="002B2704" w:rsidRDefault="00CA3EF8">
      <w:pPr>
        <w:rPr>
          <w:rFonts w:ascii="Arial" w:hAnsi="Arial" w:cs="Arial"/>
          <w:sz w:val="22"/>
          <w:szCs w:val="22"/>
        </w:rPr>
      </w:pPr>
    </w:p>
    <w:sectPr w:rsidR="00CA3EF8" w:rsidRPr="002B2704" w:rsidSect="00265A2A">
      <w:headerReference w:type="default" r:id="rId8"/>
      <w:footerReference w:type="default" r:id="rId9"/>
      <w:type w:val="continuous"/>
      <w:pgSz w:w="12240" w:h="15840"/>
      <w:pgMar w:top="1701"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D18482" w14:textId="77777777" w:rsidR="00556874" w:rsidRDefault="00556874" w:rsidP="000B6F28">
      <w:r>
        <w:separator/>
      </w:r>
    </w:p>
  </w:endnote>
  <w:endnote w:type="continuationSeparator" w:id="0">
    <w:p w14:paraId="1AFF7E44" w14:textId="77777777" w:rsidR="00556874" w:rsidRDefault="00556874" w:rsidP="000B6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9490140"/>
      <w:docPartObj>
        <w:docPartGallery w:val="Page Numbers (Bottom of Page)"/>
        <w:docPartUnique/>
      </w:docPartObj>
    </w:sdtPr>
    <w:sdtEndPr/>
    <w:sdtContent>
      <w:p w14:paraId="1D3130A1" w14:textId="06929B0A" w:rsidR="00643ECC" w:rsidRDefault="00643ECC">
        <w:pPr>
          <w:pStyle w:val="Piedepgina"/>
          <w:jc w:val="right"/>
        </w:pPr>
        <w:r>
          <w:fldChar w:fldCharType="begin"/>
        </w:r>
        <w:r>
          <w:instrText>PAGE   \* MERGEFORMAT</w:instrText>
        </w:r>
        <w:r>
          <w:fldChar w:fldCharType="separate"/>
        </w:r>
        <w:r w:rsidR="00DD14B8" w:rsidRPr="00DD14B8">
          <w:rPr>
            <w:noProof/>
            <w:lang w:val="es-ES"/>
          </w:rPr>
          <w:t>1</w:t>
        </w:r>
        <w:r>
          <w:fldChar w:fldCharType="end"/>
        </w:r>
      </w:p>
    </w:sdtContent>
  </w:sdt>
  <w:p w14:paraId="5D09A266" w14:textId="4D71AE1B" w:rsidR="00DA2A3B" w:rsidRDefault="00DA2A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32AC3E" w14:textId="77777777" w:rsidR="00556874" w:rsidRDefault="00556874" w:rsidP="000B6F28">
      <w:r>
        <w:separator/>
      </w:r>
    </w:p>
  </w:footnote>
  <w:footnote w:type="continuationSeparator" w:id="0">
    <w:p w14:paraId="5FC056C8" w14:textId="77777777" w:rsidR="00556874" w:rsidRDefault="00556874" w:rsidP="000B6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94C71" w14:textId="4CAC7C96" w:rsidR="00DA2A3B" w:rsidRDefault="00DA2A3B">
    <w:pPr>
      <w:pStyle w:val="Encabezado"/>
      <w:rPr>
        <w:lang w:val="en-US"/>
      </w:rPr>
    </w:pPr>
  </w:p>
  <w:p w14:paraId="10346B46" w14:textId="26C34E2C" w:rsidR="00643ECC" w:rsidRDefault="00643ECC">
    <w:pPr>
      <w:pStyle w:val="Encabezado"/>
      <w:rPr>
        <w:lang w:val="en-US"/>
      </w:rPr>
    </w:pPr>
    <w:r>
      <w:rPr>
        <w:noProof/>
        <w:lang w:val="en-US" w:eastAsia="en-US"/>
      </w:rPr>
      <w:drawing>
        <wp:inline distT="0" distB="0" distL="0" distR="0" wp14:anchorId="1850DD0C" wp14:editId="31A04A9D">
          <wp:extent cx="2647950" cy="48177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tipo_DITT.jpg"/>
                  <pic:cNvPicPr/>
                </pic:nvPicPr>
                <pic:blipFill>
                  <a:blip r:embed="rId1">
                    <a:extLst>
                      <a:ext uri="{28A0092B-C50C-407E-A947-70E740481C1C}">
                        <a14:useLocalDpi xmlns:a14="http://schemas.microsoft.com/office/drawing/2010/main" val="0"/>
                      </a:ext>
                    </a:extLst>
                  </a:blip>
                  <a:stretch>
                    <a:fillRect/>
                  </a:stretch>
                </pic:blipFill>
                <pic:spPr>
                  <a:xfrm>
                    <a:off x="0" y="0"/>
                    <a:ext cx="2653649" cy="482809"/>
                  </a:xfrm>
                  <a:prstGeom prst="rect">
                    <a:avLst/>
                  </a:prstGeom>
                </pic:spPr>
              </pic:pic>
            </a:graphicData>
          </a:graphic>
        </wp:inline>
      </w:drawing>
    </w:r>
    <w:r>
      <w:rPr>
        <w:lang w:val="en-US"/>
      </w:rPr>
      <w:t xml:space="preserve">                                                                               </w:t>
    </w:r>
    <w:r>
      <w:rPr>
        <w:noProof/>
        <w:lang w:val="en-US" w:eastAsia="en-US"/>
      </w:rPr>
      <w:drawing>
        <wp:inline distT="0" distB="0" distL="0" distR="0" wp14:anchorId="3405A8E5" wp14:editId="3C3E8154">
          <wp:extent cx="638175" cy="638175"/>
          <wp:effectExtent l="0" t="0" r="9525"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AC9-uIZ_400x400.jpg"/>
                  <pic:cNvPicPr/>
                </pic:nvPicPr>
                <pic:blipFill>
                  <a:blip r:embed="rId2">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inline>
      </w:drawing>
    </w:r>
  </w:p>
  <w:p w14:paraId="2D9AC2A8" w14:textId="77777777" w:rsidR="00643ECC" w:rsidRPr="00921EEB" w:rsidRDefault="00643ECC">
    <w:pPr>
      <w:pStyle w:val="Encabezado"/>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A55A9"/>
    <w:multiLevelType w:val="hybridMultilevel"/>
    <w:tmpl w:val="00866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611391"/>
    <w:multiLevelType w:val="hybridMultilevel"/>
    <w:tmpl w:val="506CA4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71AFF"/>
    <w:multiLevelType w:val="multilevel"/>
    <w:tmpl w:val="6976425A"/>
    <w:lvl w:ilvl="0">
      <w:start w:val="1"/>
      <w:numFmt w:val="decimal"/>
      <w:lvlText w:val="%1."/>
      <w:lvlJc w:val="left"/>
      <w:pPr>
        <w:ind w:left="720" w:hanging="360"/>
      </w:pPr>
    </w:lvl>
    <w:lvl w:ilvl="1">
      <w:start w:val="1"/>
      <w:numFmt w:val="decimal"/>
      <w:isLgl/>
      <w:lvlText w:val="%1.%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15:restartNumberingAfterBreak="0">
    <w:nsid w:val="25056A83"/>
    <w:multiLevelType w:val="multilevel"/>
    <w:tmpl w:val="6C16E8F0"/>
    <w:lvl w:ilvl="0">
      <w:start w:val="3"/>
      <w:numFmt w:val="decimal"/>
      <w:lvlText w:val="%1."/>
      <w:lvlJc w:val="left"/>
      <w:pPr>
        <w:ind w:left="720" w:hanging="360"/>
      </w:pPr>
      <w:rPr>
        <w:rFonts w:hint="default"/>
      </w:rPr>
    </w:lvl>
    <w:lvl w:ilvl="1">
      <w:start w:val="1"/>
      <w:numFmt w:val="decimal"/>
      <w:isLgl/>
      <w:lvlText w:val="6.%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2A552784"/>
    <w:multiLevelType w:val="hybridMultilevel"/>
    <w:tmpl w:val="DC0443D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AEE1852"/>
    <w:multiLevelType w:val="hybridMultilevel"/>
    <w:tmpl w:val="72A8FC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8F59C4"/>
    <w:multiLevelType w:val="hybridMultilevel"/>
    <w:tmpl w:val="06BA4D86"/>
    <w:lvl w:ilvl="0" w:tplc="0C0A0019">
      <w:start w:val="1"/>
      <w:numFmt w:val="lowerLetter"/>
      <w:lvlText w:val="%1."/>
      <w:lvlJc w:val="left"/>
      <w:pPr>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41DF46EA"/>
    <w:multiLevelType w:val="hybridMultilevel"/>
    <w:tmpl w:val="9F10C07E"/>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8" w15:restartNumberingAfterBreak="0">
    <w:nsid w:val="42075B9D"/>
    <w:multiLevelType w:val="hybridMultilevel"/>
    <w:tmpl w:val="9D10F19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434329CE"/>
    <w:multiLevelType w:val="hybridMultilevel"/>
    <w:tmpl w:val="5EAC4E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10611F"/>
    <w:multiLevelType w:val="hybridMultilevel"/>
    <w:tmpl w:val="265E4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B90447"/>
    <w:multiLevelType w:val="multilevel"/>
    <w:tmpl w:val="89B688C6"/>
    <w:lvl w:ilvl="0">
      <w:start w:val="1"/>
      <w:numFmt w:val="decimal"/>
      <w:lvlText w:val="%1."/>
      <w:lvlJc w:val="left"/>
      <w:pPr>
        <w:ind w:left="720" w:hanging="360"/>
      </w:pPr>
      <w:rPr>
        <w:rFonts w:hint="default"/>
      </w:rPr>
    </w:lvl>
    <w:lvl w:ilvl="1">
      <w:start w:val="1"/>
      <w:numFmt w:val="decimal"/>
      <w:isLgl/>
      <w:lvlText w:val="4.%2."/>
      <w:lvlJc w:val="left"/>
      <w:pPr>
        <w:ind w:left="760" w:hanging="40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2" w15:restartNumberingAfterBreak="0">
    <w:nsid w:val="645B3446"/>
    <w:multiLevelType w:val="hybridMultilevel"/>
    <w:tmpl w:val="301AA8B2"/>
    <w:lvl w:ilvl="0" w:tplc="0C0A0019">
      <w:start w:val="1"/>
      <w:numFmt w:val="lowerLetter"/>
      <w:lvlText w:val="%1."/>
      <w:lvlJc w:val="left"/>
      <w:pPr>
        <w:ind w:left="720" w:hanging="360"/>
      </w:p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6EF02A92"/>
    <w:multiLevelType w:val="hybridMultilevel"/>
    <w:tmpl w:val="A2AAF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70103F"/>
    <w:multiLevelType w:val="hybridMultilevel"/>
    <w:tmpl w:val="B56A12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445CA9"/>
    <w:multiLevelType w:val="hybridMultilevel"/>
    <w:tmpl w:val="2ACC5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4F7DFD"/>
    <w:multiLevelType w:val="hybridMultilevel"/>
    <w:tmpl w:val="EEEEEA44"/>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7"/>
  </w:num>
  <w:num w:numId="2">
    <w:abstractNumId w:val="8"/>
  </w:num>
  <w:num w:numId="3">
    <w:abstractNumId w:val="1"/>
  </w:num>
  <w:num w:numId="4">
    <w:abstractNumId w:val="13"/>
  </w:num>
  <w:num w:numId="5">
    <w:abstractNumId w:val="15"/>
  </w:num>
  <w:num w:numId="6">
    <w:abstractNumId w:val="14"/>
  </w:num>
  <w:num w:numId="7">
    <w:abstractNumId w:val="5"/>
  </w:num>
  <w:num w:numId="8">
    <w:abstractNumId w:val="0"/>
  </w:num>
  <w:num w:numId="9">
    <w:abstractNumId w:val="9"/>
  </w:num>
  <w:num w:numId="10">
    <w:abstractNumId w:val="10"/>
  </w:num>
  <w:num w:numId="11">
    <w:abstractNumId w:val="4"/>
  </w:num>
  <w:num w:numId="12">
    <w:abstractNumId w:val="16"/>
  </w:num>
  <w:num w:numId="13">
    <w:abstractNumId w:val="12"/>
  </w:num>
  <w:num w:numId="14">
    <w:abstractNumId w:val="2"/>
  </w:num>
  <w:num w:numId="15">
    <w:abstractNumId w:val="11"/>
  </w:num>
  <w:num w:numId="16">
    <w:abstractNumId w:val="6"/>
  </w:num>
  <w:num w:numId="17">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095"/>
    <w:rsid w:val="00001FFD"/>
    <w:rsid w:val="00033D0A"/>
    <w:rsid w:val="00036365"/>
    <w:rsid w:val="000422F8"/>
    <w:rsid w:val="0004377F"/>
    <w:rsid w:val="000527C9"/>
    <w:rsid w:val="00052A3F"/>
    <w:rsid w:val="00074B4F"/>
    <w:rsid w:val="00082C9D"/>
    <w:rsid w:val="00086EFD"/>
    <w:rsid w:val="00091B62"/>
    <w:rsid w:val="0009708F"/>
    <w:rsid w:val="000B6F28"/>
    <w:rsid w:val="000D017F"/>
    <w:rsid w:val="000E232F"/>
    <w:rsid w:val="000F658D"/>
    <w:rsid w:val="001164D1"/>
    <w:rsid w:val="001201FE"/>
    <w:rsid w:val="001212D0"/>
    <w:rsid w:val="00121CFB"/>
    <w:rsid w:val="00122FCA"/>
    <w:rsid w:val="00126694"/>
    <w:rsid w:val="00137E4D"/>
    <w:rsid w:val="00147B73"/>
    <w:rsid w:val="00152820"/>
    <w:rsid w:val="00164141"/>
    <w:rsid w:val="00165954"/>
    <w:rsid w:val="0017437D"/>
    <w:rsid w:val="00181EEC"/>
    <w:rsid w:val="00182138"/>
    <w:rsid w:val="001872ED"/>
    <w:rsid w:val="001A01B9"/>
    <w:rsid w:val="001C10F7"/>
    <w:rsid w:val="001D384D"/>
    <w:rsid w:val="001E2F94"/>
    <w:rsid w:val="001E4E1C"/>
    <w:rsid w:val="001E65BE"/>
    <w:rsid w:val="001F02E4"/>
    <w:rsid w:val="001F1CDE"/>
    <w:rsid w:val="001F3595"/>
    <w:rsid w:val="001F507A"/>
    <w:rsid w:val="002053E2"/>
    <w:rsid w:val="002264C9"/>
    <w:rsid w:val="00226760"/>
    <w:rsid w:val="002655E7"/>
    <w:rsid w:val="00265A2A"/>
    <w:rsid w:val="00270E73"/>
    <w:rsid w:val="002756B7"/>
    <w:rsid w:val="00293095"/>
    <w:rsid w:val="00293778"/>
    <w:rsid w:val="002B2704"/>
    <w:rsid w:val="002B4BF3"/>
    <w:rsid w:val="002D5C72"/>
    <w:rsid w:val="002E15D2"/>
    <w:rsid w:val="002E18CB"/>
    <w:rsid w:val="002E403D"/>
    <w:rsid w:val="002E7833"/>
    <w:rsid w:val="0030378D"/>
    <w:rsid w:val="00313EBD"/>
    <w:rsid w:val="00316E73"/>
    <w:rsid w:val="003335EA"/>
    <w:rsid w:val="00341479"/>
    <w:rsid w:val="0034436F"/>
    <w:rsid w:val="00353B06"/>
    <w:rsid w:val="00356DCE"/>
    <w:rsid w:val="00370C4B"/>
    <w:rsid w:val="00387DE5"/>
    <w:rsid w:val="003D12F2"/>
    <w:rsid w:val="003E3361"/>
    <w:rsid w:val="003E5157"/>
    <w:rsid w:val="003F3FC5"/>
    <w:rsid w:val="003F46C4"/>
    <w:rsid w:val="003F5F1F"/>
    <w:rsid w:val="003F7781"/>
    <w:rsid w:val="00426E5F"/>
    <w:rsid w:val="0043515F"/>
    <w:rsid w:val="00442E68"/>
    <w:rsid w:val="004524C2"/>
    <w:rsid w:val="00452959"/>
    <w:rsid w:val="004668F0"/>
    <w:rsid w:val="004740CB"/>
    <w:rsid w:val="00494E22"/>
    <w:rsid w:val="00495D65"/>
    <w:rsid w:val="00496F26"/>
    <w:rsid w:val="004D08DC"/>
    <w:rsid w:val="004D6E48"/>
    <w:rsid w:val="004D72BA"/>
    <w:rsid w:val="004F5156"/>
    <w:rsid w:val="0051256C"/>
    <w:rsid w:val="0051290A"/>
    <w:rsid w:val="00527C89"/>
    <w:rsid w:val="00542116"/>
    <w:rsid w:val="00545A0E"/>
    <w:rsid w:val="00553180"/>
    <w:rsid w:val="00553287"/>
    <w:rsid w:val="00556874"/>
    <w:rsid w:val="005608C5"/>
    <w:rsid w:val="00560B6A"/>
    <w:rsid w:val="00564F41"/>
    <w:rsid w:val="00571006"/>
    <w:rsid w:val="005720FC"/>
    <w:rsid w:val="00574441"/>
    <w:rsid w:val="00580A51"/>
    <w:rsid w:val="00582B4A"/>
    <w:rsid w:val="005856C9"/>
    <w:rsid w:val="00591238"/>
    <w:rsid w:val="005939F3"/>
    <w:rsid w:val="005B71C1"/>
    <w:rsid w:val="005D6CC3"/>
    <w:rsid w:val="005E56C8"/>
    <w:rsid w:val="005F5238"/>
    <w:rsid w:val="00601AB4"/>
    <w:rsid w:val="00614B8B"/>
    <w:rsid w:val="006175C9"/>
    <w:rsid w:val="0063129F"/>
    <w:rsid w:val="00643ECC"/>
    <w:rsid w:val="00663385"/>
    <w:rsid w:val="00675679"/>
    <w:rsid w:val="00677931"/>
    <w:rsid w:val="00693880"/>
    <w:rsid w:val="006A362D"/>
    <w:rsid w:val="006B23FA"/>
    <w:rsid w:val="006B45A1"/>
    <w:rsid w:val="006B69B7"/>
    <w:rsid w:val="006C3193"/>
    <w:rsid w:val="006C7292"/>
    <w:rsid w:val="006D0780"/>
    <w:rsid w:val="006D2C45"/>
    <w:rsid w:val="006D6A03"/>
    <w:rsid w:val="006D7B47"/>
    <w:rsid w:val="006E0422"/>
    <w:rsid w:val="006F5029"/>
    <w:rsid w:val="006F7F5E"/>
    <w:rsid w:val="00703C0F"/>
    <w:rsid w:val="0072479C"/>
    <w:rsid w:val="00752568"/>
    <w:rsid w:val="00762A4A"/>
    <w:rsid w:val="00763E8F"/>
    <w:rsid w:val="0076735C"/>
    <w:rsid w:val="00775255"/>
    <w:rsid w:val="007757AB"/>
    <w:rsid w:val="00777EFE"/>
    <w:rsid w:val="00797B09"/>
    <w:rsid w:val="007A3137"/>
    <w:rsid w:val="007B388E"/>
    <w:rsid w:val="007C2824"/>
    <w:rsid w:val="007D164D"/>
    <w:rsid w:val="007F6CDB"/>
    <w:rsid w:val="0081012F"/>
    <w:rsid w:val="00810D30"/>
    <w:rsid w:val="00826861"/>
    <w:rsid w:val="008365F3"/>
    <w:rsid w:val="00837C66"/>
    <w:rsid w:val="00842F72"/>
    <w:rsid w:val="008500EE"/>
    <w:rsid w:val="00852940"/>
    <w:rsid w:val="00854539"/>
    <w:rsid w:val="0086089A"/>
    <w:rsid w:val="00866515"/>
    <w:rsid w:val="00886D06"/>
    <w:rsid w:val="0089196D"/>
    <w:rsid w:val="008B45A8"/>
    <w:rsid w:val="008D3B1D"/>
    <w:rsid w:val="008E5088"/>
    <w:rsid w:val="008F11CB"/>
    <w:rsid w:val="00921A9F"/>
    <w:rsid w:val="00921EEB"/>
    <w:rsid w:val="00926B13"/>
    <w:rsid w:val="0093050D"/>
    <w:rsid w:val="009328BC"/>
    <w:rsid w:val="00943756"/>
    <w:rsid w:val="00944068"/>
    <w:rsid w:val="00955179"/>
    <w:rsid w:val="009623D8"/>
    <w:rsid w:val="009624B2"/>
    <w:rsid w:val="00966895"/>
    <w:rsid w:val="00984519"/>
    <w:rsid w:val="0098733E"/>
    <w:rsid w:val="00990A3D"/>
    <w:rsid w:val="009A1207"/>
    <w:rsid w:val="009B3998"/>
    <w:rsid w:val="009B64CF"/>
    <w:rsid w:val="009D0735"/>
    <w:rsid w:val="009D2C8B"/>
    <w:rsid w:val="009D3AD7"/>
    <w:rsid w:val="009D594E"/>
    <w:rsid w:val="009E4492"/>
    <w:rsid w:val="00A010D8"/>
    <w:rsid w:val="00A02C47"/>
    <w:rsid w:val="00A32FEF"/>
    <w:rsid w:val="00A44B4F"/>
    <w:rsid w:val="00A53B3A"/>
    <w:rsid w:val="00A92598"/>
    <w:rsid w:val="00A95AA9"/>
    <w:rsid w:val="00A968B3"/>
    <w:rsid w:val="00AA0A71"/>
    <w:rsid w:val="00AB6BE4"/>
    <w:rsid w:val="00AC27C3"/>
    <w:rsid w:val="00AC4E41"/>
    <w:rsid w:val="00AD538D"/>
    <w:rsid w:val="00AE5633"/>
    <w:rsid w:val="00AF36C6"/>
    <w:rsid w:val="00B142DE"/>
    <w:rsid w:val="00B15F43"/>
    <w:rsid w:val="00B264FF"/>
    <w:rsid w:val="00B42C23"/>
    <w:rsid w:val="00B5765E"/>
    <w:rsid w:val="00B66E21"/>
    <w:rsid w:val="00B750FC"/>
    <w:rsid w:val="00B77AD9"/>
    <w:rsid w:val="00B77FFD"/>
    <w:rsid w:val="00B85F6E"/>
    <w:rsid w:val="00B91967"/>
    <w:rsid w:val="00B922A7"/>
    <w:rsid w:val="00B92651"/>
    <w:rsid w:val="00B96964"/>
    <w:rsid w:val="00BB274C"/>
    <w:rsid w:val="00BB5A47"/>
    <w:rsid w:val="00BD080E"/>
    <w:rsid w:val="00BD6296"/>
    <w:rsid w:val="00BF76E2"/>
    <w:rsid w:val="00C032D9"/>
    <w:rsid w:val="00C1258C"/>
    <w:rsid w:val="00C146C5"/>
    <w:rsid w:val="00C4268E"/>
    <w:rsid w:val="00C45E82"/>
    <w:rsid w:val="00C65353"/>
    <w:rsid w:val="00C700CB"/>
    <w:rsid w:val="00C82F4B"/>
    <w:rsid w:val="00C93206"/>
    <w:rsid w:val="00CA3EF8"/>
    <w:rsid w:val="00CA68EA"/>
    <w:rsid w:val="00CA693F"/>
    <w:rsid w:val="00CC380A"/>
    <w:rsid w:val="00CD0947"/>
    <w:rsid w:val="00CD477A"/>
    <w:rsid w:val="00CF29DE"/>
    <w:rsid w:val="00CF43DD"/>
    <w:rsid w:val="00D01E73"/>
    <w:rsid w:val="00D41760"/>
    <w:rsid w:val="00D428F1"/>
    <w:rsid w:val="00D51A9D"/>
    <w:rsid w:val="00DA2A3B"/>
    <w:rsid w:val="00DC758B"/>
    <w:rsid w:val="00DD14B8"/>
    <w:rsid w:val="00DD1C43"/>
    <w:rsid w:val="00DF30B4"/>
    <w:rsid w:val="00E004CE"/>
    <w:rsid w:val="00E020A7"/>
    <w:rsid w:val="00E0557F"/>
    <w:rsid w:val="00E16E39"/>
    <w:rsid w:val="00E4606D"/>
    <w:rsid w:val="00E772AB"/>
    <w:rsid w:val="00E82847"/>
    <w:rsid w:val="00EA42DF"/>
    <w:rsid w:val="00EB0D11"/>
    <w:rsid w:val="00EB2F69"/>
    <w:rsid w:val="00EB6FA2"/>
    <w:rsid w:val="00EC09AB"/>
    <w:rsid w:val="00EC1DFB"/>
    <w:rsid w:val="00ED2C34"/>
    <w:rsid w:val="00ED4F99"/>
    <w:rsid w:val="00F050DB"/>
    <w:rsid w:val="00F07B85"/>
    <w:rsid w:val="00F117A9"/>
    <w:rsid w:val="00F20AF7"/>
    <w:rsid w:val="00F31425"/>
    <w:rsid w:val="00F3406A"/>
    <w:rsid w:val="00F47821"/>
    <w:rsid w:val="00F66E36"/>
    <w:rsid w:val="00F72D4A"/>
    <w:rsid w:val="00F87D5D"/>
    <w:rsid w:val="00FC761B"/>
    <w:rsid w:val="00FD3AA0"/>
    <w:rsid w:val="00FF0E48"/>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F8050A6"/>
  <w15:docId w15:val="{D742F666-0AE5-4415-AEFA-442EFD1AA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E232F"/>
    <w:pPr>
      <w:spacing w:after="0" w:line="240" w:lineRule="auto"/>
    </w:pPr>
    <w:rPr>
      <w:rFonts w:ascii="Calibri" w:hAnsi="Calibri" w:cs="Times New Roman"/>
      <w:sz w:val="20"/>
      <w:szCs w:val="24"/>
      <w:lang w:eastAsia="es-CL"/>
    </w:rPr>
  </w:style>
  <w:style w:type="paragraph" w:styleId="Ttulo6">
    <w:name w:val="heading 6"/>
    <w:basedOn w:val="Normal"/>
    <w:next w:val="Normal"/>
    <w:link w:val="Ttulo6Car"/>
    <w:qFormat/>
    <w:rsid w:val="002B2704"/>
    <w:pPr>
      <w:keepNext/>
      <w:tabs>
        <w:tab w:val="left" w:pos="3969"/>
      </w:tabs>
      <w:jc w:val="both"/>
      <w:outlineLvl w:val="5"/>
    </w:pPr>
    <w:rPr>
      <w:rFonts w:ascii="Tahoma" w:eastAsia="Times New Roman" w:hAnsi="Tahoma" w:cs="Tahoma"/>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212D0"/>
    <w:pPr>
      <w:ind w:left="720"/>
      <w:contextualSpacing/>
    </w:pPr>
    <w:rPr>
      <w:rFonts w:asciiTheme="minorHAnsi" w:eastAsiaTheme="minorEastAsia" w:hAnsiTheme="minorHAnsi" w:cstheme="minorBidi"/>
      <w:lang w:val="es-ES_tradnl" w:eastAsia="es-ES"/>
    </w:rPr>
  </w:style>
  <w:style w:type="table" w:styleId="Tablaconcuadrcula">
    <w:name w:val="Table Grid"/>
    <w:basedOn w:val="Tablanormal"/>
    <w:uiPriority w:val="39"/>
    <w:rsid w:val="00D417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27C89"/>
    <w:pPr>
      <w:spacing w:before="100" w:beforeAutospacing="1" w:after="100" w:afterAutospacing="1"/>
    </w:pPr>
    <w:rPr>
      <w:rFonts w:eastAsia="Times New Roman"/>
    </w:rPr>
  </w:style>
  <w:style w:type="character" w:customStyle="1" w:styleId="il">
    <w:name w:val="il"/>
    <w:basedOn w:val="Fuentedeprrafopredeter"/>
    <w:rsid w:val="00527C89"/>
  </w:style>
  <w:style w:type="character" w:customStyle="1" w:styleId="apple-converted-space">
    <w:name w:val="apple-converted-space"/>
    <w:basedOn w:val="Fuentedeprrafopredeter"/>
    <w:rsid w:val="00527C89"/>
  </w:style>
  <w:style w:type="character" w:styleId="Hipervnculo">
    <w:name w:val="Hyperlink"/>
    <w:basedOn w:val="Fuentedeprrafopredeter"/>
    <w:uiPriority w:val="99"/>
    <w:unhideWhenUsed/>
    <w:rsid w:val="00527C89"/>
    <w:rPr>
      <w:color w:val="0000FF"/>
      <w:u w:val="single"/>
    </w:rPr>
  </w:style>
  <w:style w:type="paragraph" w:styleId="Encabezado">
    <w:name w:val="header"/>
    <w:basedOn w:val="Normal"/>
    <w:link w:val="EncabezadoCar"/>
    <w:uiPriority w:val="99"/>
    <w:unhideWhenUsed/>
    <w:rsid w:val="000B6F28"/>
    <w:pPr>
      <w:tabs>
        <w:tab w:val="center" w:pos="4419"/>
        <w:tab w:val="right" w:pos="8838"/>
      </w:tabs>
    </w:pPr>
  </w:style>
  <w:style w:type="character" w:customStyle="1" w:styleId="EncabezadoCar">
    <w:name w:val="Encabezado Car"/>
    <w:basedOn w:val="Fuentedeprrafopredeter"/>
    <w:link w:val="Encabezado"/>
    <w:uiPriority w:val="99"/>
    <w:rsid w:val="000B6F28"/>
    <w:rPr>
      <w:rFonts w:ascii="Times New Roman" w:hAnsi="Times New Roman" w:cs="Times New Roman"/>
      <w:sz w:val="24"/>
      <w:szCs w:val="24"/>
      <w:lang w:eastAsia="es-CL"/>
    </w:rPr>
  </w:style>
  <w:style w:type="paragraph" w:styleId="Piedepgina">
    <w:name w:val="footer"/>
    <w:basedOn w:val="Normal"/>
    <w:link w:val="PiedepginaCar"/>
    <w:uiPriority w:val="99"/>
    <w:unhideWhenUsed/>
    <w:rsid w:val="000B6F28"/>
    <w:pPr>
      <w:tabs>
        <w:tab w:val="center" w:pos="4419"/>
        <w:tab w:val="right" w:pos="8838"/>
      </w:tabs>
    </w:pPr>
  </w:style>
  <w:style w:type="character" w:customStyle="1" w:styleId="PiedepginaCar">
    <w:name w:val="Pie de página Car"/>
    <w:basedOn w:val="Fuentedeprrafopredeter"/>
    <w:link w:val="Piedepgina"/>
    <w:uiPriority w:val="99"/>
    <w:rsid w:val="000B6F28"/>
    <w:rPr>
      <w:rFonts w:ascii="Times New Roman" w:hAnsi="Times New Roman" w:cs="Times New Roman"/>
      <w:sz w:val="24"/>
      <w:szCs w:val="24"/>
      <w:lang w:eastAsia="es-CL"/>
    </w:rPr>
  </w:style>
  <w:style w:type="paragraph" w:styleId="Textodeglobo">
    <w:name w:val="Balloon Text"/>
    <w:basedOn w:val="Normal"/>
    <w:link w:val="TextodegloboCar"/>
    <w:uiPriority w:val="99"/>
    <w:semiHidden/>
    <w:unhideWhenUsed/>
    <w:rsid w:val="000B6F28"/>
    <w:rPr>
      <w:rFonts w:ascii="Tahoma" w:hAnsi="Tahoma" w:cs="Tahoma"/>
      <w:szCs w:val="16"/>
    </w:rPr>
  </w:style>
  <w:style w:type="character" w:customStyle="1" w:styleId="TextodegloboCar">
    <w:name w:val="Texto de globo Car"/>
    <w:basedOn w:val="Fuentedeprrafopredeter"/>
    <w:link w:val="Textodeglobo"/>
    <w:uiPriority w:val="99"/>
    <w:semiHidden/>
    <w:rsid w:val="000B6F28"/>
    <w:rPr>
      <w:rFonts w:ascii="Tahoma" w:hAnsi="Tahoma" w:cs="Tahoma"/>
      <w:sz w:val="16"/>
      <w:szCs w:val="16"/>
      <w:lang w:eastAsia="es-CL"/>
    </w:rPr>
  </w:style>
  <w:style w:type="paragraph" w:customStyle="1" w:styleId="BodyText21">
    <w:name w:val="Body Text 21"/>
    <w:basedOn w:val="Normal"/>
    <w:rsid w:val="00147B73"/>
    <w:pPr>
      <w:overflowPunct w:val="0"/>
      <w:autoSpaceDE w:val="0"/>
      <w:autoSpaceDN w:val="0"/>
      <w:adjustRightInd w:val="0"/>
      <w:ind w:firstLine="1"/>
      <w:jc w:val="both"/>
      <w:textAlignment w:val="baseline"/>
    </w:pPr>
    <w:rPr>
      <w:rFonts w:ascii="Arial" w:eastAsia="Times New Roman" w:hAnsi="Arial" w:cs="Arial"/>
      <w:sz w:val="22"/>
      <w:szCs w:val="22"/>
      <w:lang w:val="es-ES" w:eastAsia="zh-CN"/>
    </w:rPr>
  </w:style>
  <w:style w:type="character" w:styleId="Refdecomentario">
    <w:name w:val="annotation reference"/>
    <w:basedOn w:val="Fuentedeprrafopredeter"/>
    <w:uiPriority w:val="99"/>
    <w:semiHidden/>
    <w:unhideWhenUsed/>
    <w:rsid w:val="00643ECC"/>
    <w:rPr>
      <w:sz w:val="16"/>
      <w:szCs w:val="16"/>
    </w:rPr>
  </w:style>
  <w:style w:type="paragraph" w:styleId="Textocomentario">
    <w:name w:val="annotation text"/>
    <w:basedOn w:val="Normal"/>
    <w:link w:val="TextocomentarioCar"/>
    <w:uiPriority w:val="99"/>
    <w:semiHidden/>
    <w:unhideWhenUsed/>
    <w:rsid w:val="00643ECC"/>
    <w:rPr>
      <w:szCs w:val="20"/>
    </w:rPr>
  </w:style>
  <w:style w:type="character" w:customStyle="1" w:styleId="TextocomentarioCar">
    <w:name w:val="Texto comentario Car"/>
    <w:basedOn w:val="Fuentedeprrafopredeter"/>
    <w:link w:val="Textocomentario"/>
    <w:uiPriority w:val="99"/>
    <w:semiHidden/>
    <w:rsid w:val="00643ECC"/>
    <w:rPr>
      <w:rFonts w:ascii="Calibri" w:hAnsi="Calibri" w:cs="Times New Roman"/>
      <w:sz w:val="20"/>
      <w:szCs w:val="20"/>
      <w:lang w:eastAsia="es-CL"/>
    </w:rPr>
  </w:style>
  <w:style w:type="paragraph" w:styleId="Asuntodelcomentario">
    <w:name w:val="annotation subject"/>
    <w:basedOn w:val="Textocomentario"/>
    <w:next w:val="Textocomentario"/>
    <w:link w:val="AsuntodelcomentarioCar"/>
    <w:uiPriority w:val="99"/>
    <w:semiHidden/>
    <w:unhideWhenUsed/>
    <w:rsid w:val="00643ECC"/>
    <w:rPr>
      <w:b/>
      <w:bCs/>
    </w:rPr>
  </w:style>
  <w:style w:type="character" w:customStyle="1" w:styleId="AsuntodelcomentarioCar">
    <w:name w:val="Asunto del comentario Car"/>
    <w:basedOn w:val="TextocomentarioCar"/>
    <w:link w:val="Asuntodelcomentario"/>
    <w:uiPriority w:val="99"/>
    <w:semiHidden/>
    <w:rsid w:val="00643ECC"/>
    <w:rPr>
      <w:rFonts w:ascii="Calibri" w:hAnsi="Calibri" w:cs="Times New Roman"/>
      <w:b/>
      <w:bCs/>
      <w:sz w:val="20"/>
      <w:szCs w:val="20"/>
      <w:lang w:eastAsia="es-CL"/>
    </w:rPr>
  </w:style>
  <w:style w:type="character" w:customStyle="1" w:styleId="Ttulo6Car">
    <w:name w:val="Título 6 Car"/>
    <w:basedOn w:val="Fuentedeprrafopredeter"/>
    <w:link w:val="Ttulo6"/>
    <w:rsid w:val="002B2704"/>
    <w:rPr>
      <w:rFonts w:ascii="Tahoma" w:eastAsia="Times New Roman" w:hAnsi="Tahoma" w:cs="Tahoma"/>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878177">
      <w:bodyDiv w:val="1"/>
      <w:marLeft w:val="0"/>
      <w:marRight w:val="0"/>
      <w:marTop w:val="0"/>
      <w:marBottom w:val="0"/>
      <w:divBdr>
        <w:top w:val="none" w:sz="0" w:space="0" w:color="auto"/>
        <w:left w:val="none" w:sz="0" w:space="0" w:color="auto"/>
        <w:bottom w:val="none" w:sz="0" w:space="0" w:color="auto"/>
        <w:right w:val="none" w:sz="0" w:space="0" w:color="auto"/>
      </w:divBdr>
    </w:div>
    <w:div w:id="682703468">
      <w:bodyDiv w:val="1"/>
      <w:marLeft w:val="0"/>
      <w:marRight w:val="0"/>
      <w:marTop w:val="0"/>
      <w:marBottom w:val="0"/>
      <w:divBdr>
        <w:top w:val="none" w:sz="0" w:space="0" w:color="auto"/>
        <w:left w:val="none" w:sz="0" w:space="0" w:color="auto"/>
        <w:bottom w:val="none" w:sz="0" w:space="0" w:color="auto"/>
        <w:right w:val="none" w:sz="0" w:space="0" w:color="auto"/>
      </w:divBdr>
    </w:div>
    <w:div w:id="687372970">
      <w:bodyDiv w:val="1"/>
      <w:marLeft w:val="0"/>
      <w:marRight w:val="0"/>
      <w:marTop w:val="0"/>
      <w:marBottom w:val="0"/>
      <w:divBdr>
        <w:top w:val="none" w:sz="0" w:space="0" w:color="auto"/>
        <w:left w:val="none" w:sz="0" w:space="0" w:color="auto"/>
        <w:bottom w:val="none" w:sz="0" w:space="0" w:color="auto"/>
        <w:right w:val="none" w:sz="0" w:space="0" w:color="auto"/>
      </w:divBdr>
    </w:div>
    <w:div w:id="794713062">
      <w:bodyDiv w:val="1"/>
      <w:marLeft w:val="0"/>
      <w:marRight w:val="0"/>
      <w:marTop w:val="0"/>
      <w:marBottom w:val="0"/>
      <w:divBdr>
        <w:top w:val="none" w:sz="0" w:space="0" w:color="auto"/>
        <w:left w:val="none" w:sz="0" w:space="0" w:color="auto"/>
        <w:bottom w:val="none" w:sz="0" w:space="0" w:color="auto"/>
        <w:right w:val="none" w:sz="0" w:space="0" w:color="auto"/>
      </w:divBdr>
    </w:div>
    <w:div w:id="797837914">
      <w:bodyDiv w:val="1"/>
      <w:marLeft w:val="0"/>
      <w:marRight w:val="0"/>
      <w:marTop w:val="0"/>
      <w:marBottom w:val="0"/>
      <w:divBdr>
        <w:top w:val="none" w:sz="0" w:space="0" w:color="auto"/>
        <w:left w:val="none" w:sz="0" w:space="0" w:color="auto"/>
        <w:bottom w:val="none" w:sz="0" w:space="0" w:color="auto"/>
        <w:right w:val="none" w:sz="0" w:space="0" w:color="auto"/>
      </w:divBdr>
    </w:div>
    <w:div w:id="1126966287">
      <w:bodyDiv w:val="1"/>
      <w:marLeft w:val="0"/>
      <w:marRight w:val="0"/>
      <w:marTop w:val="0"/>
      <w:marBottom w:val="0"/>
      <w:divBdr>
        <w:top w:val="none" w:sz="0" w:space="0" w:color="auto"/>
        <w:left w:val="none" w:sz="0" w:space="0" w:color="auto"/>
        <w:bottom w:val="none" w:sz="0" w:space="0" w:color="auto"/>
        <w:right w:val="none" w:sz="0" w:space="0" w:color="auto"/>
      </w:divBdr>
    </w:div>
    <w:div w:id="1172255122">
      <w:bodyDiv w:val="1"/>
      <w:marLeft w:val="0"/>
      <w:marRight w:val="0"/>
      <w:marTop w:val="0"/>
      <w:marBottom w:val="0"/>
      <w:divBdr>
        <w:top w:val="none" w:sz="0" w:space="0" w:color="auto"/>
        <w:left w:val="none" w:sz="0" w:space="0" w:color="auto"/>
        <w:bottom w:val="none" w:sz="0" w:space="0" w:color="auto"/>
        <w:right w:val="none" w:sz="0" w:space="0" w:color="auto"/>
      </w:divBdr>
    </w:div>
    <w:div w:id="1749426317">
      <w:bodyDiv w:val="1"/>
      <w:marLeft w:val="0"/>
      <w:marRight w:val="0"/>
      <w:marTop w:val="0"/>
      <w:marBottom w:val="0"/>
      <w:divBdr>
        <w:top w:val="none" w:sz="0" w:space="0" w:color="auto"/>
        <w:left w:val="none" w:sz="0" w:space="0" w:color="auto"/>
        <w:bottom w:val="none" w:sz="0" w:space="0" w:color="auto"/>
        <w:right w:val="none" w:sz="0" w:space="0" w:color="auto"/>
      </w:divBdr>
    </w:div>
    <w:div w:id="1954745212">
      <w:bodyDiv w:val="1"/>
      <w:marLeft w:val="0"/>
      <w:marRight w:val="0"/>
      <w:marTop w:val="0"/>
      <w:marBottom w:val="0"/>
      <w:divBdr>
        <w:top w:val="none" w:sz="0" w:space="0" w:color="auto"/>
        <w:left w:val="none" w:sz="0" w:space="0" w:color="auto"/>
        <w:bottom w:val="none" w:sz="0" w:space="0" w:color="auto"/>
        <w:right w:val="none" w:sz="0" w:space="0" w:color="auto"/>
      </w:divBdr>
    </w:div>
    <w:div w:id="209408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7AD56-D926-8C4E-8BF0-B3A7FD918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2299</Words>
  <Characters>12645</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Universidad Catolica del Norte</Company>
  <LinksUpToDate>false</LinksUpToDate>
  <CharactersWithSpaces>14915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www.hubapta.com</dc:creator>
  <cp:lastModifiedBy>Barbara Torres</cp:lastModifiedBy>
  <cp:revision>6</cp:revision>
  <cp:lastPrinted>2019-04-16T20:10:00Z</cp:lastPrinted>
  <dcterms:created xsi:type="dcterms:W3CDTF">2019-09-27T17:32:00Z</dcterms:created>
  <dcterms:modified xsi:type="dcterms:W3CDTF">2019-09-27T17:38:00Z</dcterms:modified>
</cp:coreProperties>
</file>